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7CEF" w14:textId="7A2AE99D" w:rsidR="008D094E" w:rsidRPr="00A40EC4" w:rsidRDefault="00A359A4" w:rsidP="008D094E">
      <w:pPr>
        <w:pStyle w:val="BodyText"/>
        <w:rPr>
          <w:b/>
          <w:smallCaps/>
          <w:sz w:val="44"/>
          <w:szCs w:val="44"/>
        </w:rPr>
      </w:pPr>
      <w:r w:rsidRPr="00A40EC4">
        <w:rPr>
          <w:b/>
          <w:smallCaps/>
          <w:sz w:val="44"/>
          <w:szCs w:val="44"/>
        </w:rPr>
        <w:t xml:space="preserve">Control System for a Bio-inspired Cuttlefish Fin Locomotion for </w:t>
      </w:r>
      <w:r w:rsidR="006F3200">
        <w:rPr>
          <w:b/>
          <w:smallCaps/>
          <w:sz w:val="44"/>
          <w:szCs w:val="44"/>
        </w:rPr>
        <w:t xml:space="preserve">An </w:t>
      </w:r>
      <w:r w:rsidRPr="00A40EC4">
        <w:rPr>
          <w:b/>
          <w:smallCaps/>
          <w:sz w:val="44"/>
          <w:szCs w:val="44"/>
        </w:rPr>
        <w:t>Autonomous Underwater Vehicle (AUV)</w:t>
      </w:r>
    </w:p>
    <w:p w14:paraId="1B2AC521" w14:textId="6E9DF024" w:rsidR="008D094E" w:rsidRPr="00A40EC4" w:rsidRDefault="00A359A4" w:rsidP="008D094E">
      <w:pPr>
        <w:pStyle w:val="BodyText"/>
        <w:pBdr>
          <w:bottom w:val="single" w:sz="6" w:space="1" w:color="auto"/>
        </w:pBdr>
        <w:rPr>
          <w:color w:val="C45911"/>
          <w:sz w:val="16"/>
          <w:szCs w:val="20"/>
        </w:rPr>
      </w:pPr>
      <w:r w:rsidRPr="00A40EC4">
        <w:rPr>
          <w:i/>
          <w:color w:val="C45911"/>
          <w:sz w:val="20"/>
        </w:rPr>
        <w:t xml:space="preserve"> </w:t>
      </w:r>
    </w:p>
    <w:p w14:paraId="0876618D" w14:textId="25FFBEA2" w:rsidR="00736EED" w:rsidRPr="00A40EC4" w:rsidRDefault="00A359A4" w:rsidP="00A359A4">
      <w:pPr>
        <w:jc w:val="center"/>
        <w:rPr>
          <w:sz w:val="18"/>
          <w:szCs w:val="18"/>
        </w:rPr>
      </w:pPr>
      <w:r w:rsidRPr="00A40EC4">
        <w:rPr>
          <w:sz w:val="18"/>
          <w:szCs w:val="18"/>
        </w:rPr>
        <w:t>Kendra Kim</w:t>
      </w:r>
      <w:r w:rsidR="008D094E" w:rsidRPr="00A40EC4">
        <w:rPr>
          <w:sz w:val="18"/>
          <w:szCs w:val="18"/>
        </w:rPr>
        <w:t xml:space="preserve">, </w:t>
      </w:r>
      <w:r w:rsidRPr="00A40EC4">
        <w:rPr>
          <w:sz w:val="18"/>
          <w:szCs w:val="18"/>
        </w:rPr>
        <w:t>Arizona State University</w:t>
      </w:r>
      <w:r w:rsidR="008D094E" w:rsidRPr="00A40EC4">
        <w:rPr>
          <w:sz w:val="18"/>
          <w:szCs w:val="18"/>
        </w:rPr>
        <w:t>;</w:t>
      </w:r>
      <w:r w:rsidR="00B5693E">
        <w:rPr>
          <w:sz w:val="18"/>
          <w:szCs w:val="18"/>
        </w:rPr>
        <w:t xml:space="preserve"> Dr.</w:t>
      </w:r>
      <w:r w:rsidR="008D094E" w:rsidRPr="00A40EC4">
        <w:rPr>
          <w:sz w:val="18"/>
          <w:szCs w:val="18"/>
        </w:rPr>
        <w:t xml:space="preserve"> </w:t>
      </w:r>
      <w:r w:rsidRPr="00A40EC4">
        <w:rPr>
          <w:sz w:val="18"/>
          <w:szCs w:val="18"/>
        </w:rPr>
        <w:t>Sangram Redkar</w:t>
      </w:r>
      <w:r w:rsidR="008D094E" w:rsidRPr="00A40EC4">
        <w:rPr>
          <w:sz w:val="18"/>
          <w:szCs w:val="18"/>
        </w:rPr>
        <w:t xml:space="preserve">, </w:t>
      </w:r>
      <w:r w:rsidRPr="00A40EC4">
        <w:rPr>
          <w:sz w:val="18"/>
          <w:szCs w:val="18"/>
        </w:rPr>
        <w:t>Arizona State University</w:t>
      </w:r>
    </w:p>
    <w:p w14:paraId="4C98AD77" w14:textId="77777777" w:rsidR="00A359A4" w:rsidRPr="00A40EC4" w:rsidRDefault="00A359A4" w:rsidP="00A359A4">
      <w:pPr>
        <w:jc w:val="center"/>
        <w:rPr>
          <w:color w:val="C45911"/>
          <w:sz w:val="20"/>
          <w:szCs w:val="18"/>
          <w:lang w:val="pt-BR"/>
        </w:rPr>
      </w:pPr>
    </w:p>
    <w:p w14:paraId="2F3AB24B" w14:textId="35DD5E46" w:rsidR="004305BD" w:rsidRPr="00A40EC4" w:rsidRDefault="004305BD" w:rsidP="00E46F3D">
      <w:pPr>
        <w:tabs>
          <w:tab w:val="left" w:pos="4860"/>
        </w:tabs>
        <w:jc w:val="both"/>
        <w:rPr>
          <w:color w:val="C45911"/>
          <w:sz w:val="20"/>
          <w:szCs w:val="18"/>
          <w:lang w:val="pt-BR"/>
        </w:rPr>
        <w:sectPr w:rsidR="004305BD" w:rsidRPr="00A40EC4" w:rsidSect="003D7180">
          <w:headerReference w:type="even" r:id="rId8"/>
          <w:headerReference w:type="default" r:id="rId9"/>
          <w:footerReference w:type="even" r:id="rId10"/>
          <w:footerReference w:type="default" r:id="rId11"/>
          <w:pgSz w:w="12240" w:h="15840"/>
          <w:pgMar w:top="1008" w:right="1080" w:bottom="1008" w:left="1080" w:header="720" w:footer="720" w:gutter="0"/>
          <w:pgNumType w:start="1"/>
          <w:cols w:space="720"/>
          <w:titlePg/>
          <w:docGrid w:linePitch="360"/>
        </w:sectPr>
      </w:pPr>
    </w:p>
    <w:p w14:paraId="4CF65641" w14:textId="62302605" w:rsidR="00B8027F" w:rsidRPr="00A40EC4" w:rsidRDefault="00736EED" w:rsidP="003150CC">
      <w:pPr>
        <w:rPr>
          <w:color w:val="C45911"/>
          <w:sz w:val="20"/>
          <w:szCs w:val="20"/>
        </w:rPr>
      </w:pPr>
      <w:r w:rsidRPr="00A40EC4">
        <w:rPr>
          <w:sz w:val="28"/>
          <w:szCs w:val="32"/>
        </w:rPr>
        <w:t>Abstract</w:t>
      </w:r>
      <w:r w:rsidR="00EB00EA" w:rsidRPr="00A40EC4">
        <w:rPr>
          <w:sz w:val="28"/>
          <w:szCs w:val="32"/>
        </w:rPr>
        <w:t xml:space="preserve"> </w:t>
      </w:r>
    </w:p>
    <w:p w14:paraId="6ED0CCAA" w14:textId="77777777" w:rsidR="00242E80" w:rsidRPr="00A40EC4" w:rsidRDefault="00242E80" w:rsidP="00A359A4">
      <w:pPr>
        <w:ind w:firstLine="180"/>
        <w:jc w:val="both"/>
        <w:rPr>
          <w:sz w:val="20"/>
          <w:szCs w:val="20"/>
        </w:rPr>
      </w:pPr>
    </w:p>
    <w:p w14:paraId="05D50164" w14:textId="3B5343A2" w:rsidR="00675D07" w:rsidRPr="00A40EC4" w:rsidRDefault="003150CC" w:rsidP="00A359A4">
      <w:pPr>
        <w:ind w:firstLine="180"/>
        <w:jc w:val="both"/>
        <w:rPr>
          <w:color w:val="993300"/>
          <w:sz w:val="20"/>
          <w:szCs w:val="20"/>
        </w:rPr>
      </w:pPr>
      <w:r w:rsidRPr="00A40EC4">
        <w:rPr>
          <w:sz w:val="20"/>
          <w:szCs w:val="20"/>
        </w:rPr>
        <w:t xml:space="preserve">By utilizing </w:t>
      </w:r>
      <w:r w:rsidR="00A359A4" w:rsidRPr="00A40EC4">
        <w:rPr>
          <w:sz w:val="20"/>
          <w:szCs w:val="20"/>
        </w:rPr>
        <w:t>fixed points dynamical analysis with applied statistical methods for further development o</w:t>
      </w:r>
      <w:r w:rsidR="006F3200">
        <w:rPr>
          <w:sz w:val="20"/>
          <w:szCs w:val="20"/>
        </w:rPr>
        <w:t>f</w:t>
      </w:r>
      <w:r w:rsidR="00A359A4" w:rsidRPr="00A40EC4">
        <w:rPr>
          <w:sz w:val="20"/>
          <w:szCs w:val="20"/>
        </w:rPr>
        <w:t xml:space="preserve"> bio-inspired cuttlefish fin locomotion</w:t>
      </w:r>
      <w:r w:rsidRPr="00A40EC4">
        <w:rPr>
          <w:sz w:val="20"/>
          <w:szCs w:val="20"/>
        </w:rPr>
        <w:t xml:space="preserve">, </w:t>
      </w:r>
      <w:r w:rsidR="006F3200">
        <w:rPr>
          <w:sz w:val="20"/>
          <w:szCs w:val="20"/>
        </w:rPr>
        <w:t>underwater aquatic surveillance for exploration and security and safety missions</w:t>
      </w:r>
      <w:r w:rsidR="00A359A4" w:rsidRPr="00A40EC4">
        <w:rPr>
          <w:sz w:val="20"/>
          <w:szCs w:val="20"/>
        </w:rPr>
        <w:t xml:space="preserve"> can be accomplished with </w:t>
      </w:r>
      <w:r w:rsidRPr="00A40EC4">
        <w:rPr>
          <w:sz w:val="20"/>
          <w:szCs w:val="20"/>
        </w:rPr>
        <w:t>Autonomous</w:t>
      </w:r>
      <w:r w:rsidR="00A359A4" w:rsidRPr="00A40EC4">
        <w:rPr>
          <w:sz w:val="20"/>
          <w:szCs w:val="20"/>
        </w:rPr>
        <w:t xml:space="preserve"> </w:t>
      </w:r>
      <w:r w:rsidRPr="00A40EC4">
        <w:rPr>
          <w:sz w:val="20"/>
          <w:szCs w:val="20"/>
        </w:rPr>
        <w:t>U</w:t>
      </w:r>
      <w:r w:rsidR="00A359A4" w:rsidRPr="00A40EC4">
        <w:rPr>
          <w:sz w:val="20"/>
          <w:szCs w:val="20"/>
        </w:rPr>
        <w:t xml:space="preserve">nderwater </w:t>
      </w:r>
      <w:r w:rsidRPr="00A40EC4">
        <w:rPr>
          <w:sz w:val="20"/>
          <w:szCs w:val="20"/>
        </w:rPr>
        <w:t>V</w:t>
      </w:r>
      <w:r w:rsidR="00A359A4" w:rsidRPr="00A40EC4">
        <w:rPr>
          <w:sz w:val="20"/>
          <w:szCs w:val="20"/>
        </w:rPr>
        <w:t>ehicles (</w:t>
      </w:r>
      <w:r w:rsidRPr="00A40EC4">
        <w:rPr>
          <w:sz w:val="20"/>
          <w:szCs w:val="20"/>
        </w:rPr>
        <w:t>AUV</w:t>
      </w:r>
      <w:r w:rsidR="00A359A4" w:rsidRPr="00A40EC4">
        <w:rPr>
          <w:sz w:val="20"/>
          <w:szCs w:val="20"/>
        </w:rPr>
        <w:t>). Monitoring services that can be performed with a fishlike drone consider several factors</w:t>
      </w:r>
      <w:r w:rsidR="006F3200">
        <w:rPr>
          <w:sz w:val="20"/>
          <w:szCs w:val="20"/>
        </w:rPr>
        <w:t>,</w:t>
      </w:r>
      <w:r w:rsidR="00A359A4" w:rsidRPr="00A40EC4">
        <w:rPr>
          <w:sz w:val="20"/>
          <w:szCs w:val="20"/>
        </w:rPr>
        <w:t xml:space="preserve"> such as environmental impact </w:t>
      </w:r>
      <w:r w:rsidR="006F3200">
        <w:rPr>
          <w:sz w:val="20"/>
          <w:szCs w:val="20"/>
        </w:rPr>
        <w:t xml:space="preserve">and </w:t>
      </w:r>
      <w:r w:rsidR="00A359A4" w:rsidRPr="00A40EC4">
        <w:rPr>
          <w:sz w:val="20"/>
          <w:szCs w:val="20"/>
        </w:rPr>
        <w:t>scientific and business concerns</w:t>
      </w:r>
      <w:r w:rsidR="006F3200">
        <w:rPr>
          <w:sz w:val="20"/>
          <w:szCs w:val="20"/>
        </w:rPr>
        <w:t>,</w:t>
      </w:r>
      <w:r w:rsidR="00A359A4" w:rsidRPr="00A40EC4">
        <w:rPr>
          <w:sz w:val="20"/>
          <w:szCs w:val="20"/>
        </w:rPr>
        <w:t xml:space="preserve"> while preserving ocean resources</w:t>
      </w:r>
      <w:r w:rsidRPr="00A40EC4">
        <w:rPr>
          <w:sz w:val="20"/>
          <w:szCs w:val="20"/>
        </w:rPr>
        <w:t>.</w:t>
      </w:r>
      <w:r w:rsidR="00A359A4" w:rsidRPr="00A40EC4">
        <w:rPr>
          <w:sz w:val="20"/>
          <w:szCs w:val="20"/>
        </w:rPr>
        <w:t xml:space="preserve"> The regression analysis examines the relationship between the current and the depth. This </w:t>
      </w:r>
      <w:r w:rsidR="006F3200">
        <w:rPr>
          <w:sz w:val="20"/>
          <w:szCs w:val="20"/>
        </w:rPr>
        <w:t xml:space="preserve">analysis </w:t>
      </w:r>
      <w:r w:rsidR="00A359A4" w:rsidRPr="00A40EC4">
        <w:rPr>
          <w:sz w:val="20"/>
          <w:szCs w:val="20"/>
        </w:rPr>
        <w:t>will reveal the influence of depth on ocean current</w:t>
      </w:r>
      <w:r w:rsidR="006F3200">
        <w:rPr>
          <w:sz w:val="20"/>
          <w:szCs w:val="20"/>
        </w:rPr>
        <w:t>s</w:t>
      </w:r>
      <w:r w:rsidR="00A359A4" w:rsidRPr="00A40EC4">
        <w:rPr>
          <w:sz w:val="20"/>
          <w:szCs w:val="20"/>
        </w:rPr>
        <w:t>. The ideal system should provide a low-cost, low-maintenance, high-endurance, a</w:t>
      </w:r>
      <w:r w:rsidR="006F3200">
        <w:rPr>
          <w:sz w:val="20"/>
          <w:szCs w:val="20"/>
        </w:rPr>
        <w:t>nd</w:t>
      </w:r>
      <w:r w:rsidR="00A359A4" w:rsidRPr="00A40EC4">
        <w:rPr>
          <w:sz w:val="20"/>
          <w:szCs w:val="20"/>
        </w:rPr>
        <w:t xml:space="preserve"> agile sensor platform to feed into the intelligent control system. Most aquatic dynamical models do not incorporate the buoyancy acting on the system and work with an undulating fin with a simple sinusoidal variation. The review of the dynamical analysis does include the buoyancy factor.  </w:t>
      </w:r>
    </w:p>
    <w:p w14:paraId="0B95EB11" w14:textId="39646A8D" w:rsidR="00736EED" w:rsidRPr="00A40EC4" w:rsidRDefault="00C105C4" w:rsidP="003150CC">
      <w:pPr>
        <w:ind w:firstLine="180"/>
        <w:jc w:val="both"/>
        <w:rPr>
          <w:sz w:val="20"/>
          <w:szCs w:val="20"/>
        </w:rPr>
      </w:pPr>
      <w:r w:rsidRPr="00A40EC4">
        <w:rPr>
          <w:sz w:val="20"/>
          <w:szCs w:val="20"/>
        </w:rPr>
        <w:t>In this</w:t>
      </w:r>
      <w:r w:rsidR="002B0E65" w:rsidRPr="00A40EC4">
        <w:rPr>
          <w:sz w:val="20"/>
          <w:szCs w:val="20"/>
        </w:rPr>
        <w:t xml:space="preserve"> </w:t>
      </w:r>
      <w:r w:rsidRPr="00A40EC4">
        <w:rPr>
          <w:sz w:val="20"/>
          <w:szCs w:val="20"/>
        </w:rPr>
        <w:t>study, the authors focused</w:t>
      </w:r>
      <w:r w:rsidR="002B0E65" w:rsidRPr="00A40EC4">
        <w:rPr>
          <w:sz w:val="20"/>
          <w:szCs w:val="20"/>
        </w:rPr>
        <w:t xml:space="preserve"> </w:t>
      </w:r>
      <w:r w:rsidR="00026B31">
        <w:rPr>
          <w:sz w:val="20"/>
          <w:szCs w:val="20"/>
        </w:rPr>
        <w:t xml:space="preserve">on </w:t>
      </w:r>
      <w:r w:rsidR="003150CC" w:rsidRPr="00A40EC4">
        <w:rPr>
          <w:sz w:val="20"/>
          <w:szCs w:val="20"/>
        </w:rPr>
        <w:t>the fluid</w:t>
      </w:r>
      <w:r w:rsidR="00026B31">
        <w:rPr>
          <w:sz w:val="20"/>
          <w:szCs w:val="20"/>
        </w:rPr>
        <w:t>-</w:t>
      </w:r>
      <w:r w:rsidR="003150CC" w:rsidRPr="00A40EC4">
        <w:rPr>
          <w:sz w:val="20"/>
          <w:szCs w:val="20"/>
        </w:rPr>
        <w:t xml:space="preserve">structure interaction as the wave moves through the water, </w:t>
      </w:r>
      <w:r w:rsidR="00026B31">
        <w:rPr>
          <w:sz w:val="20"/>
          <w:szCs w:val="20"/>
        </w:rPr>
        <w:t xml:space="preserve">the </w:t>
      </w:r>
      <w:r w:rsidR="003150CC" w:rsidRPr="00A40EC4">
        <w:rPr>
          <w:sz w:val="20"/>
          <w:szCs w:val="20"/>
        </w:rPr>
        <w:t>f</w:t>
      </w:r>
      <w:r w:rsidR="00026B31">
        <w:rPr>
          <w:sz w:val="20"/>
          <w:szCs w:val="20"/>
        </w:rPr>
        <w:t>in's forward motion, and the AUV's buoyancy properties</w:t>
      </w:r>
      <w:r w:rsidR="003150CC" w:rsidRPr="00A40EC4">
        <w:rPr>
          <w:sz w:val="20"/>
          <w:szCs w:val="20"/>
        </w:rPr>
        <w:t xml:space="preserve">. </w:t>
      </w:r>
    </w:p>
    <w:p w14:paraId="3F7BA308" w14:textId="77777777" w:rsidR="003150CC" w:rsidRPr="00A40EC4" w:rsidRDefault="003150CC" w:rsidP="003150CC">
      <w:pPr>
        <w:ind w:firstLine="180"/>
        <w:jc w:val="both"/>
        <w:rPr>
          <w:color w:val="C45911"/>
          <w:sz w:val="20"/>
          <w:szCs w:val="20"/>
        </w:rPr>
      </w:pPr>
    </w:p>
    <w:p w14:paraId="3E20F22C" w14:textId="6C2F7B82" w:rsidR="003150CC" w:rsidRPr="00A40EC4" w:rsidRDefault="00736EED" w:rsidP="003150CC">
      <w:pPr>
        <w:rPr>
          <w:i/>
          <w:color w:val="C45911"/>
          <w:sz w:val="20"/>
          <w:szCs w:val="20"/>
        </w:rPr>
      </w:pPr>
      <w:r w:rsidRPr="00A40EC4">
        <w:rPr>
          <w:sz w:val="28"/>
          <w:szCs w:val="32"/>
        </w:rPr>
        <w:t>Introduction</w:t>
      </w:r>
      <w:r w:rsidR="00EB00EA" w:rsidRPr="00A40EC4">
        <w:rPr>
          <w:sz w:val="32"/>
          <w:szCs w:val="32"/>
        </w:rPr>
        <w:t xml:space="preserve"> </w:t>
      </w:r>
      <w:r w:rsidR="003150CC" w:rsidRPr="00A40EC4">
        <w:rPr>
          <w:i/>
          <w:color w:val="C45911"/>
          <w:sz w:val="20"/>
          <w:szCs w:val="20"/>
        </w:rPr>
        <w:t xml:space="preserve"> </w:t>
      </w:r>
    </w:p>
    <w:p w14:paraId="05F6866F" w14:textId="77777777" w:rsidR="00242E80" w:rsidRPr="00A40EC4" w:rsidRDefault="00242E80" w:rsidP="00000D32">
      <w:pPr>
        <w:autoSpaceDE w:val="0"/>
        <w:autoSpaceDN w:val="0"/>
        <w:adjustRightInd w:val="0"/>
        <w:ind w:firstLine="180"/>
        <w:jc w:val="both"/>
        <w:rPr>
          <w:sz w:val="20"/>
          <w:szCs w:val="20"/>
        </w:rPr>
      </w:pPr>
    </w:p>
    <w:p w14:paraId="36F017BA" w14:textId="19329EF3" w:rsidR="006638D3" w:rsidRPr="00A40EC4" w:rsidRDefault="006638D3" w:rsidP="006638D3">
      <w:pPr>
        <w:autoSpaceDE w:val="0"/>
        <w:autoSpaceDN w:val="0"/>
        <w:adjustRightInd w:val="0"/>
        <w:ind w:firstLine="180"/>
        <w:jc w:val="both"/>
        <w:rPr>
          <w:sz w:val="20"/>
          <w:szCs w:val="20"/>
        </w:rPr>
      </w:pPr>
      <w:r w:rsidRPr="00A40EC4">
        <w:rPr>
          <w:sz w:val="20"/>
          <w:szCs w:val="20"/>
        </w:rPr>
        <w:t xml:space="preserve">In </w:t>
      </w:r>
      <w:r w:rsidR="00026B31">
        <w:rPr>
          <w:sz w:val="20"/>
          <w:szCs w:val="20"/>
        </w:rPr>
        <w:t xml:space="preserve">the </w:t>
      </w:r>
      <w:r w:rsidRPr="00A40EC4">
        <w:rPr>
          <w:sz w:val="20"/>
          <w:szCs w:val="20"/>
        </w:rPr>
        <w:t xml:space="preserve">review of swimming behaviors, developments </w:t>
      </w:r>
      <w:r w:rsidR="00026B31">
        <w:rPr>
          <w:sz w:val="20"/>
          <w:szCs w:val="20"/>
        </w:rPr>
        <w:t>i</w:t>
      </w:r>
      <w:r w:rsidRPr="00A40EC4">
        <w:rPr>
          <w:sz w:val="20"/>
          <w:szCs w:val="20"/>
        </w:rPr>
        <w:t xml:space="preserve">n </w:t>
      </w:r>
      <w:proofErr w:type="spellStart"/>
      <w:r w:rsidRPr="00A40EC4">
        <w:rPr>
          <w:sz w:val="20"/>
          <w:szCs w:val="20"/>
        </w:rPr>
        <w:t>Lighthill</w:t>
      </w:r>
      <w:r w:rsidR="00026B31">
        <w:rPr>
          <w:sz w:val="20"/>
          <w:szCs w:val="20"/>
        </w:rPr>
        <w:t>'</w:t>
      </w:r>
      <w:r w:rsidRPr="00A40EC4">
        <w:rPr>
          <w:sz w:val="20"/>
          <w:szCs w:val="20"/>
        </w:rPr>
        <w:t>s</w:t>
      </w:r>
      <w:proofErr w:type="spellEnd"/>
      <w:r w:rsidRPr="00A40EC4">
        <w:rPr>
          <w:sz w:val="20"/>
          <w:szCs w:val="20"/>
        </w:rPr>
        <w:t xml:space="preserve"> theory </w:t>
      </w:r>
      <w:r w:rsidR="00026B31">
        <w:rPr>
          <w:sz w:val="20"/>
          <w:szCs w:val="20"/>
        </w:rPr>
        <w:t>and resul</w:t>
      </w:r>
      <w:r w:rsidRPr="00A40EC4">
        <w:rPr>
          <w:sz w:val="20"/>
          <w:szCs w:val="20"/>
        </w:rPr>
        <w:t xml:space="preserve">ts </w:t>
      </w:r>
      <w:r w:rsidR="00026B31">
        <w:rPr>
          <w:sz w:val="20"/>
          <w:szCs w:val="20"/>
        </w:rPr>
        <w:t>i</w:t>
      </w:r>
      <w:r w:rsidRPr="00A40EC4">
        <w:rPr>
          <w:sz w:val="20"/>
          <w:szCs w:val="20"/>
        </w:rPr>
        <w:t>n Wu</w:t>
      </w:r>
      <w:r w:rsidR="00026B31">
        <w:rPr>
          <w:sz w:val="20"/>
          <w:szCs w:val="20"/>
        </w:rPr>
        <w:t>'</w:t>
      </w:r>
      <w:r w:rsidRPr="00A40EC4">
        <w:rPr>
          <w:sz w:val="20"/>
          <w:szCs w:val="20"/>
        </w:rPr>
        <w:t xml:space="preserve">s theory are used to identify areas of opportunity to develop a novel solution. </w:t>
      </w:r>
    </w:p>
    <w:p w14:paraId="33CB001B" w14:textId="5A81CBC0" w:rsidR="006638D3" w:rsidRPr="00A40EC4" w:rsidRDefault="006638D3" w:rsidP="006638D3">
      <w:pPr>
        <w:autoSpaceDE w:val="0"/>
        <w:autoSpaceDN w:val="0"/>
        <w:adjustRightInd w:val="0"/>
        <w:ind w:firstLine="180"/>
        <w:jc w:val="both"/>
        <w:rPr>
          <w:sz w:val="20"/>
          <w:szCs w:val="20"/>
        </w:rPr>
      </w:pPr>
      <w:r w:rsidRPr="00A40EC4">
        <w:rPr>
          <w:sz w:val="20"/>
          <w:szCs w:val="20"/>
        </w:rPr>
        <w:t>In a design of the propulsion techn</w:t>
      </w:r>
      <w:r w:rsidR="00026B31">
        <w:rPr>
          <w:sz w:val="20"/>
          <w:szCs w:val="20"/>
        </w:rPr>
        <w:t>ology</w:t>
      </w:r>
      <w:r w:rsidRPr="00A40EC4">
        <w:rPr>
          <w:sz w:val="20"/>
          <w:szCs w:val="20"/>
        </w:rPr>
        <w:t xml:space="preserve"> of the BCF mode by Chowdhury, an undulation simulation of a fish tail was explored. In this study</w:t>
      </w:r>
      <w:r w:rsidR="00026B31">
        <w:rPr>
          <w:sz w:val="20"/>
          <w:szCs w:val="20"/>
        </w:rPr>
        <w:t>,</w:t>
      </w:r>
      <w:r w:rsidRPr="00A40EC4">
        <w:rPr>
          <w:sz w:val="20"/>
          <w:szCs w:val="20"/>
        </w:rPr>
        <w:t xml:space="preserve"> the swimming style of a fishtail has been proven to be efficient over large distances a</w:t>
      </w:r>
      <w:r w:rsidR="00026B31">
        <w:rPr>
          <w:sz w:val="20"/>
          <w:szCs w:val="20"/>
        </w:rPr>
        <w:t>nd</w:t>
      </w:r>
      <w:r w:rsidRPr="00A40EC4">
        <w:rPr>
          <w:sz w:val="20"/>
          <w:szCs w:val="20"/>
        </w:rPr>
        <w:t xml:space="preserve"> produce impressive speeds (Chowdhury, 2011). The system is further explained in section 3</w:t>
      </w:r>
      <w:r w:rsidR="00026B31">
        <w:rPr>
          <w:sz w:val="20"/>
          <w:szCs w:val="20"/>
        </w:rPr>
        <w:t>,</w:t>
      </w:r>
      <w:r w:rsidRPr="00A40EC4">
        <w:rPr>
          <w:sz w:val="20"/>
          <w:szCs w:val="20"/>
        </w:rPr>
        <w:t xml:space="preserve"> developments on </w:t>
      </w:r>
      <w:proofErr w:type="spellStart"/>
      <w:r w:rsidRPr="00A40EC4">
        <w:rPr>
          <w:sz w:val="20"/>
          <w:szCs w:val="20"/>
        </w:rPr>
        <w:t>Lighthill</w:t>
      </w:r>
      <w:r w:rsidR="00026B31">
        <w:rPr>
          <w:sz w:val="20"/>
          <w:szCs w:val="20"/>
        </w:rPr>
        <w:t>'</w:t>
      </w:r>
      <w:r w:rsidRPr="00A40EC4">
        <w:rPr>
          <w:sz w:val="20"/>
          <w:szCs w:val="20"/>
        </w:rPr>
        <w:t>s</w:t>
      </w:r>
      <w:proofErr w:type="spellEnd"/>
      <w:r w:rsidRPr="00A40EC4">
        <w:rPr>
          <w:sz w:val="20"/>
          <w:szCs w:val="20"/>
        </w:rPr>
        <w:t xml:space="preserve"> theory (</w:t>
      </w:r>
      <w:proofErr w:type="spellStart"/>
      <w:r w:rsidRPr="00A40EC4">
        <w:rPr>
          <w:sz w:val="20"/>
          <w:szCs w:val="20"/>
        </w:rPr>
        <w:t>Lighthill</w:t>
      </w:r>
      <w:proofErr w:type="spellEnd"/>
      <w:r w:rsidRPr="00A40EC4">
        <w:rPr>
          <w:sz w:val="20"/>
          <w:szCs w:val="20"/>
        </w:rPr>
        <w:t xml:space="preserve">, 1971). In the study of </w:t>
      </w:r>
      <w:r w:rsidR="00026B31">
        <w:rPr>
          <w:sz w:val="20"/>
          <w:szCs w:val="20"/>
        </w:rPr>
        <w:t xml:space="preserve">the </w:t>
      </w:r>
      <w:r w:rsidRPr="00A40EC4">
        <w:rPr>
          <w:sz w:val="20"/>
          <w:szCs w:val="20"/>
        </w:rPr>
        <w:t>braking performance of a biomimetic squid, various braking strategies were tested in terms of stopping ability a</w:t>
      </w:r>
      <w:r w:rsidR="00026B31">
        <w:rPr>
          <w:sz w:val="20"/>
          <w:szCs w:val="20"/>
        </w:rPr>
        <w:t>nd</w:t>
      </w:r>
      <w:r w:rsidRPr="00A40EC4">
        <w:rPr>
          <w:sz w:val="20"/>
          <w:szCs w:val="20"/>
        </w:rPr>
        <w:t xml:space="preserve"> the forces acting on the </w:t>
      </w:r>
      <w:r w:rsidR="00026B31">
        <w:rPr>
          <w:sz w:val="20"/>
          <w:szCs w:val="20"/>
        </w:rPr>
        <w:t>controll</w:t>
      </w:r>
      <w:r w:rsidRPr="00A40EC4">
        <w:rPr>
          <w:sz w:val="20"/>
          <w:szCs w:val="20"/>
        </w:rPr>
        <w:t>ed stage</w:t>
      </w:r>
      <w:r w:rsidR="00026B31">
        <w:rPr>
          <w:sz w:val="20"/>
          <w:szCs w:val="20"/>
        </w:rPr>
        <w:t>. T</w:t>
      </w:r>
      <w:r w:rsidRPr="00A40EC4">
        <w:rPr>
          <w:sz w:val="20"/>
          <w:szCs w:val="20"/>
        </w:rPr>
        <w:t xml:space="preserve">he </w:t>
      </w:r>
      <w:r w:rsidR="00026B31">
        <w:rPr>
          <w:sz w:val="20"/>
          <w:szCs w:val="20"/>
        </w:rPr>
        <w:t>sizeabl</w:t>
      </w:r>
      <w:r w:rsidRPr="00A40EC4">
        <w:rPr>
          <w:sz w:val="20"/>
          <w:szCs w:val="20"/>
        </w:rPr>
        <w:t xml:space="preserve">e negative thrust produced by oppositely directed waves allowed for </w:t>
      </w:r>
      <w:r w:rsidR="00026B31">
        <w:rPr>
          <w:sz w:val="20"/>
          <w:szCs w:val="20"/>
        </w:rPr>
        <w:t xml:space="preserve">a </w:t>
      </w:r>
      <w:r w:rsidRPr="00A40EC4">
        <w:rPr>
          <w:sz w:val="20"/>
          <w:szCs w:val="20"/>
        </w:rPr>
        <w:t xml:space="preserve">short stopping distance and time. Therefore, under complex underwater conditions, the undulating fin propulsion system can effectively perform braking </w:t>
      </w:r>
      <w:r w:rsidR="00B5693E">
        <w:rPr>
          <w:sz w:val="20"/>
          <w:szCs w:val="20"/>
        </w:rPr>
        <w:t>(Rahman, 2013)</w:t>
      </w:r>
      <w:r w:rsidRPr="00A40EC4">
        <w:rPr>
          <w:sz w:val="20"/>
          <w:szCs w:val="20"/>
        </w:rPr>
        <w:t xml:space="preserve">. Development of </w:t>
      </w:r>
      <w:r w:rsidR="00026B31">
        <w:rPr>
          <w:sz w:val="20"/>
          <w:szCs w:val="20"/>
        </w:rPr>
        <w:t>innovative</w:t>
      </w:r>
      <w:r w:rsidRPr="00A40EC4">
        <w:rPr>
          <w:sz w:val="20"/>
          <w:szCs w:val="20"/>
        </w:rPr>
        <w:t xml:space="preserve"> materials can be used for new actuators such as piezoelectric, ion</w:t>
      </w:r>
      <w:r w:rsidR="00026B31">
        <w:rPr>
          <w:sz w:val="20"/>
          <w:szCs w:val="20"/>
        </w:rPr>
        <w:t>-</w:t>
      </w:r>
      <w:r w:rsidRPr="00A40EC4">
        <w:rPr>
          <w:sz w:val="20"/>
          <w:szCs w:val="20"/>
        </w:rPr>
        <w:t xml:space="preserve">conducting polymer metal composite, and shape memory allow (SMA). </w:t>
      </w:r>
      <w:r w:rsidR="00026B31">
        <w:rPr>
          <w:sz w:val="20"/>
          <w:szCs w:val="20"/>
        </w:rPr>
        <w:t>Wang analyzed actuated SMA wires</w:t>
      </w:r>
      <w:r w:rsidRPr="00A40EC4">
        <w:rPr>
          <w:sz w:val="20"/>
          <w:szCs w:val="20"/>
        </w:rPr>
        <w:t xml:space="preserve"> for propulsive thrust and propulsive efficiency </w:t>
      </w:r>
      <w:r w:rsidR="00B5693E">
        <w:rPr>
          <w:sz w:val="20"/>
          <w:szCs w:val="20"/>
        </w:rPr>
        <w:t>(Wang, 2011)</w:t>
      </w:r>
      <w:r w:rsidRPr="00A40EC4">
        <w:rPr>
          <w:sz w:val="20"/>
          <w:szCs w:val="20"/>
        </w:rPr>
        <w:t>.</w:t>
      </w:r>
    </w:p>
    <w:p w14:paraId="41D8C2B4" w14:textId="7E52CFB8" w:rsidR="006638D3" w:rsidRPr="00A40EC4" w:rsidRDefault="006638D3" w:rsidP="006638D3">
      <w:pPr>
        <w:autoSpaceDE w:val="0"/>
        <w:autoSpaceDN w:val="0"/>
        <w:adjustRightInd w:val="0"/>
        <w:ind w:firstLine="180"/>
        <w:jc w:val="both"/>
        <w:rPr>
          <w:sz w:val="20"/>
          <w:szCs w:val="20"/>
        </w:rPr>
      </w:pPr>
      <w:r w:rsidRPr="00A40EC4">
        <w:rPr>
          <w:sz w:val="20"/>
          <w:szCs w:val="20"/>
        </w:rPr>
        <w:t xml:space="preserve">This </w:t>
      </w:r>
      <w:r w:rsidR="00C37015">
        <w:rPr>
          <w:sz w:val="20"/>
          <w:szCs w:val="20"/>
        </w:rPr>
        <w:t xml:space="preserve">work </w:t>
      </w:r>
      <w:r w:rsidRPr="00A40EC4">
        <w:rPr>
          <w:sz w:val="20"/>
          <w:szCs w:val="20"/>
        </w:rPr>
        <w:t xml:space="preserve">only includes </w:t>
      </w:r>
      <w:r w:rsidR="00026B31">
        <w:rPr>
          <w:sz w:val="20"/>
          <w:szCs w:val="20"/>
        </w:rPr>
        <w:t>moving forward based on passing waves along the vehicle's body and does not include propulsion as a means of motion</w:t>
      </w:r>
      <w:r w:rsidRPr="00A40EC4">
        <w:rPr>
          <w:sz w:val="20"/>
          <w:szCs w:val="20"/>
        </w:rPr>
        <w:t>. The median paired fin locomotion fish has two types of pectoral swimming behaviors. The first is undulatory locomotion</w:t>
      </w:r>
      <w:r w:rsidR="00026B31">
        <w:rPr>
          <w:sz w:val="20"/>
          <w:szCs w:val="20"/>
        </w:rPr>
        <w:t>;</w:t>
      </w:r>
      <w:r w:rsidRPr="00A40EC4">
        <w:rPr>
          <w:sz w:val="20"/>
          <w:szCs w:val="20"/>
        </w:rPr>
        <w:t xml:space="preserve"> a wave</w:t>
      </w:r>
      <w:r w:rsidR="00026B31">
        <w:rPr>
          <w:sz w:val="20"/>
          <w:szCs w:val="20"/>
        </w:rPr>
        <w:t xml:space="preserve">-like </w:t>
      </w:r>
      <w:r w:rsidRPr="00A40EC4">
        <w:rPr>
          <w:sz w:val="20"/>
          <w:szCs w:val="20"/>
        </w:rPr>
        <w:t>pattern studied for many years. The second is oscillatory locomotion</w:t>
      </w:r>
      <w:r w:rsidR="00026B31">
        <w:rPr>
          <w:sz w:val="20"/>
          <w:szCs w:val="20"/>
        </w:rPr>
        <w:t>,</w:t>
      </w:r>
      <w:r w:rsidRPr="00A40EC4">
        <w:rPr>
          <w:sz w:val="20"/>
          <w:szCs w:val="20"/>
        </w:rPr>
        <w:t xml:space="preserve"> </w:t>
      </w:r>
      <w:r w:rsidR="00026B31">
        <w:rPr>
          <w:sz w:val="20"/>
          <w:szCs w:val="20"/>
        </w:rPr>
        <w:t>which</w:t>
      </w:r>
      <w:r w:rsidRPr="00A40EC4">
        <w:rPr>
          <w:sz w:val="20"/>
          <w:szCs w:val="20"/>
        </w:rPr>
        <w:t xml:space="preserve"> is less commonly studied in </w:t>
      </w:r>
      <w:r w:rsidR="00026B31">
        <w:rPr>
          <w:sz w:val="20"/>
          <w:szCs w:val="20"/>
        </w:rPr>
        <w:t xml:space="preserve">the </w:t>
      </w:r>
      <w:r w:rsidRPr="00A40EC4">
        <w:rPr>
          <w:sz w:val="20"/>
          <w:szCs w:val="20"/>
        </w:rPr>
        <w:t>literature. This movement involves undulatory waves prorogated downward from the fish</w:t>
      </w:r>
      <w:r w:rsidR="00026B31">
        <w:rPr>
          <w:sz w:val="20"/>
          <w:szCs w:val="20"/>
        </w:rPr>
        <w:t>'</w:t>
      </w:r>
      <w:r w:rsidRPr="00A40EC4">
        <w:rPr>
          <w:sz w:val="20"/>
          <w:szCs w:val="20"/>
        </w:rPr>
        <w:t>s anterior to posterior. This literature review explores both types of locomotion/ swimming maneuvers and mechanisms typically evaluated via experimental evidence and mathematical models. The shape of not only the fins but the body of the cuttlefish</w:t>
      </w:r>
      <w:r w:rsidR="00026B31">
        <w:rPr>
          <w:sz w:val="20"/>
          <w:szCs w:val="20"/>
        </w:rPr>
        <w:t>-</w:t>
      </w:r>
      <w:r w:rsidRPr="00A40EC4">
        <w:rPr>
          <w:sz w:val="20"/>
          <w:szCs w:val="20"/>
        </w:rPr>
        <w:t xml:space="preserve">inspired robot </w:t>
      </w:r>
      <w:r w:rsidR="00026B31">
        <w:rPr>
          <w:sz w:val="20"/>
          <w:szCs w:val="20"/>
        </w:rPr>
        <w:t>is</w:t>
      </w:r>
      <w:r w:rsidRPr="00A40EC4">
        <w:rPr>
          <w:sz w:val="20"/>
          <w:szCs w:val="20"/>
        </w:rPr>
        <w:t xml:space="preserve"> also considered.</w:t>
      </w:r>
    </w:p>
    <w:p w14:paraId="628C74F5" w14:textId="085FDC66" w:rsidR="00161B4F" w:rsidRPr="00A40EC4" w:rsidRDefault="00161B4F" w:rsidP="00000D32">
      <w:pPr>
        <w:autoSpaceDE w:val="0"/>
        <w:autoSpaceDN w:val="0"/>
        <w:adjustRightInd w:val="0"/>
        <w:jc w:val="both"/>
        <w:rPr>
          <w:sz w:val="20"/>
          <w:szCs w:val="20"/>
        </w:rPr>
      </w:pPr>
    </w:p>
    <w:p w14:paraId="76DE041A" w14:textId="5214A909" w:rsidR="00161B4F" w:rsidRPr="00A40EC4" w:rsidRDefault="006638D3" w:rsidP="00000D32">
      <w:pPr>
        <w:autoSpaceDE w:val="0"/>
        <w:autoSpaceDN w:val="0"/>
        <w:adjustRightInd w:val="0"/>
        <w:rPr>
          <w:sz w:val="28"/>
          <w:szCs w:val="32"/>
        </w:rPr>
      </w:pPr>
      <w:r w:rsidRPr="00A40EC4">
        <w:rPr>
          <w:rStyle w:val="tlid-translation"/>
          <w:sz w:val="28"/>
          <w:szCs w:val="32"/>
          <w:lang w:val="en"/>
        </w:rPr>
        <w:t>Swimming Behaviors</w:t>
      </w:r>
    </w:p>
    <w:p w14:paraId="29A35D0A" w14:textId="2C3863FE" w:rsidR="00161B4F" w:rsidRPr="00A40EC4" w:rsidRDefault="009B08E2" w:rsidP="00000D32">
      <w:pPr>
        <w:autoSpaceDE w:val="0"/>
        <w:autoSpaceDN w:val="0"/>
        <w:adjustRightInd w:val="0"/>
        <w:jc w:val="both"/>
        <w:rPr>
          <w:sz w:val="20"/>
          <w:szCs w:val="20"/>
        </w:rPr>
      </w:pPr>
      <w:r w:rsidRPr="00A40EC4">
        <w:rPr>
          <w:i/>
          <w:color w:val="C45911"/>
          <w:sz w:val="20"/>
          <w:szCs w:val="18"/>
        </w:rPr>
        <w:t xml:space="preserve"> </w:t>
      </w:r>
    </w:p>
    <w:p w14:paraId="78AEB325" w14:textId="401F2482" w:rsidR="002D563E" w:rsidRPr="00A40EC4" w:rsidRDefault="002D563E" w:rsidP="002D563E">
      <w:pPr>
        <w:autoSpaceDE w:val="0"/>
        <w:autoSpaceDN w:val="0"/>
        <w:adjustRightInd w:val="0"/>
        <w:ind w:firstLine="180"/>
        <w:jc w:val="both"/>
        <w:rPr>
          <w:sz w:val="20"/>
          <w:szCs w:val="20"/>
        </w:rPr>
      </w:pPr>
      <w:bookmarkStart w:id="0" w:name="_Hlk57879619"/>
      <w:r w:rsidRPr="00A40EC4">
        <w:rPr>
          <w:sz w:val="20"/>
          <w:szCs w:val="20"/>
        </w:rPr>
        <w:t>T</w:t>
      </w:r>
      <w:r w:rsidR="00C37015">
        <w:rPr>
          <w:sz w:val="20"/>
          <w:szCs w:val="20"/>
        </w:rPr>
        <w:t>wo primary swimming behaviors</w:t>
      </w:r>
      <w:r w:rsidRPr="00A40EC4">
        <w:rPr>
          <w:sz w:val="20"/>
          <w:szCs w:val="20"/>
        </w:rPr>
        <w:t xml:space="preserve"> </w:t>
      </w:r>
      <w:r w:rsidR="00C37015">
        <w:rPr>
          <w:sz w:val="20"/>
          <w:szCs w:val="20"/>
        </w:rPr>
        <w:t xml:space="preserve">are undulatory </w:t>
      </w:r>
      <w:r w:rsidRPr="00A40EC4">
        <w:rPr>
          <w:sz w:val="20"/>
          <w:szCs w:val="20"/>
        </w:rPr>
        <w:t xml:space="preserve">locomotion and oscillatory locomotion. Undulatory swimming in fish is principally based on </w:t>
      </w:r>
      <w:proofErr w:type="spellStart"/>
      <w:r w:rsidRPr="00A40EC4">
        <w:rPr>
          <w:sz w:val="20"/>
          <w:szCs w:val="20"/>
        </w:rPr>
        <w:t>Lighthill</w:t>
      </w:r>
      <w:r w:rsidR="00026B31">
        <w:rPr>
          <w:sz w:val="20"/>
          <w:szCs w:val="20"/>
        </w:rPr>
        <w:t>'</w:t>
      </w:r>
      <w:r w:rsidRPr="00A40EC4">
        <w:rPr>
          <w:sz w:val="20"/>
          <w:szCs w:val="20"/>
        </w:rPr>
        <w:t>s</w:t>
      </w:r>
      <w:proofErr w:type="spellEnd"/>
      <w:r w:rsidRPr="00A40EC4">
        <w:rPr>
          <w:sz w:val="20"/>
          <w:szCs w:val="20"/>
        </w:rPr>
        <w:t xml:space="preserve"> </w:t>
      </w:r>
      <w:r w:rsidR="00026B31">
        <w:rPr>
          <w:sz w:val="20"/>
          <w:szCs w:val="20"/>
        </w:rPr>
        <w:t>'</w:t>
      </w:r>
      <w:r w:rsidRPr="00A40EC4">
        <w:rPr>
          <w:sz w:val="20"/>
          <w:szCs w:val="20"/>
        </w:rPr>
        <w:t>Elongated Body Theory</w:t>
      </w:r>
      <w:r w:rsidR="00026B31">
        <w:rPr>
          <w:sz w:val="20"/>
          <w:szCs w:val="20"/>
        </w:rPr>
        <w:t>'</w:t>
      </w:r>
      <w:r w:rsidRPr="00A40EC4">
        <w:rPr>
          <w:sz w:val="20"/>
          <w:szCs w:val="20"/>
        </w:rPr>
        <w:t xml:space="preserve"> </w:t>
      </w:r>
      <w:r w:rsidR="00B5693E">
        <w:rPr>
          <w:sz w:val="20"/>
          <w:szCs w:val="20"/>
        </w:rPr>
        <w:t>(</w:t>
      </w:r>
      <w:proofErr w:type="spellStart"/>
      <w:r w:rsidR="00B5693E">
        <w:rPr>
          <w:sz w:val="20"/>
          <w:szCs w:val="20"/>
        </w:rPr>
        <w:t>Lighthill</w:t>
      </w:r>
      <w:proofErr w:type="spellEnd"/>
      <w:r w:rsidR="00B5693E">
        <w:rPr>
          <w:sz w:val="20"/>
          <w:szCs w:val="20"/>
        </w:rPr>
        <w:t>, 1960)</w:t>
      </w:r>
      <w:r w:rsidRPr="00A40EC4">
        <w:rPr>
          <w:sz w:val="20"/>
          <w:szCs w:val="20"/>
        </w:rPr>
        <w:t xml:space="preserve"> and Wu</w:t>
      </w:r>
      <w:r w:rsidR="00026B31">
        <w:rPr>
          <w:sz w:val="20"/>
          <w:szCs w:val="20"/>
        </w:rPr>
        <w:t>'</w:t>
      </w:r>
      <w:r w:rsidRPr="00A40EC4">
        <w:rPr>
          <w:sz w:val="20"/>
          <w:szCs w:val="20"/>
        </w:rPr>
        <w:t xml:space="preserve">s </w:t>
      </w:r>
      <w:r w:rsidR="00026B31">
        <w:rPr>
          <w:sz w:val="20"/>
          <w:szCs w:val="20"/>
        </w:rPr>
        <w:t>'</w:t>
      </w:r>
      <w:r w:rsidRPr="00A40EC4">
        <w:rPr>
          <w:sz w:val="20"/>
          <w:szCs w:val="20"/>
        </w:rPr>
        <w:t>Waving Plate Theory</w:t>
      </w:r>
      <w:r w:rsidR="00026B31">
        <w:rPr>
          <w:sz w:val="20"/>
          <w:szCs w:val="20"/>
        </w:rPr>
        <w:t>'</w:t>
      </w:r>
      <w:r w:rsidR="00B5693E">
        <w:rPr>
          <w:sz w:val="20"/>
          <w:szCs w:val="20"/>
        </w:rPr>
        <w:t xml:space="preserve"> (Singh, 2008).</w:t>
      </w:r>
      <w:r w:rsidRPr="00A40EC4">
        <w:rPr>
          <w:sz w:val="20"/>
          <w:szCs w:val="20"/>
        </w:rPr>
        <w:t xml:space="preserve"> The general notation</w:t>
      </w:r>
      <w:r w:rsidR="00FB0CFE">
        <w:rPr>
          <w:sz w:val="20"/>
          <w:szCs w:val="20"/>
        </w:rPr>
        <w:t>s</w:t>
      </w:r>
      <w:r w:rsidRPr="00A40EC4">
        <w:rPr>
          <w:sz w:val="20"/>
          <w:szCs w:val="20"/>
        </w:rPr>
        <w:t xml:space="preserve"> used for </w:t>
      </w:r>
      <w:proofErr w:type="spellStart"/>
      <w:proofErr w:type="gramStart"/>
      <w:r w:rsidR="00B5693E" w:rsidRPr="00A40EC4">
        <w:rPr>
          <w:sz w:val="20"/>
          <w:szCs w:val="20"/>
        </w:rPr>
        <w:t>Lighthill</w:t>
      </w:r>
      <w:proofErr w:type="spellEnd"/>
      <w:proofErr w:type="gramEnd"/>
      <w:r w:rsidRPr="00A40EC4">
        <w:rPr>
          <w:sz w:val="20"/>
          <w:szCs w:val="20"/>
        </w:rPr>
        <w:t xml:space="preserve"> and Wu</w:t>
      </w:r>
      <w:r w:rsidR="00026B31">
        <w:rPr>
          <w:sz w:val="20"/>
          <w:szCs w:val="20"/>
        </w:rPr>
        <w:t>'</w:t>
      </w:r>
      <w:r w:rsidRPr="00A40EC4">
        <w:rPr>
          <w:sz w:val="20"/>
          <w:szCs w:val="20"/>
        </w:rPr>
        <w:t>s equations are presented in Table 1.</w:t>
      </w:r>
    </w:p>
    <w:p w14:paraId="0A158811" w14:textId="7711B12A" w:rsidR="007B1C9D" w:rsidRPr="00A40EC4" w:rsidRDefault="007B1C9D" w:rsidP="007B1C9D">
      <w:pPr>
        <w:autoSpaceDE w:val="0"/>
        <w:autoSpaceDN w:val="0"/>
        <w:adjustRightInd w:val="0"/>
        <w:jc w:val="both"/>
        <w:rPr>
          <w:sz w:val="20"/>
          <w:szCs w:val="20"/>
        </w:rPr>
      </w:pPr>
    </w:p>
    <w:p w14:paraId="7CC692E9" w14:textId="739ECC6A" w:rsidR="007B1C9D" w:rsidRPr="00A40EC4" w:rsidRDefault="007B1C9D" w:rsidP="007B1C9D">
      <w:pPr>
        <w:rPr>
          <w:sz w:val="20"/>
          <w:szCs w:val="20"/>
        </w:rPr>
      </w:pPr>
      <w:r w:rsidRPr="00A40EC4">
        <w:rPr>
          <w:i/>
          <w:sz w:val="18"/>
          <w:szCs w:val="18"/>
        </w:rPr>
        <w:t xml:space="preserve">Table </w:t>
      </w:r>
      <w:r w:rsidR="00A40EC4" w:rsidRPr="00A40EC4">
        <w:rPr>
          <w:i/>
          <w:sz w:val="18"/>
          <w:szCs w:val="18"/>
        </w:rPr>
        <w:t>1</w:t>
      </w:r>
      <w:r w:rsidRPr="00A40EC4">
        <w:rPr>
          <w:sz w:val="18"/>
          <w:szCs w:val="18"/>
        </w:rPr>
        <w:t xml:space="preserve">. </w:t>
      </w:r>
      <w:r w:rsidR="00FB0CFE">
        <w:rPr>
          <w:sz w:val="18"/>
          <w:szCs w:val="18"/>
        </w:rPr>
        <w:t>The n</w:t>
      </w:r>
      <w:r w:rsidR="00A40EC4" w:rsidRPr="00A40EC4">
        <w:rPr>
          <w:sz w:val="18"/>
          <w:szCs w:val="18"/>
        </w:rPr>
        <w:t xml:space="preserve">otation used in </w:t>
      </w:r>
      <w:proofErr w:type="spellStart"/>
      <w:proofErr w:type="gramStart"/>
      <w:r w:rsidR="00A40EC4" w:rsidRPr="00A40EC4">
        <w:rPr>
          <w:sz w:val="18"/>
          <w:szCs w:val="18"/>
        </w:rPr>
        <w:t>Lighthill</w:t>
      </w:r>
      <w:proofErr w:type="spellEnd"/>
      <w:proofErr w:type="gramEnd"/>
      <w:r w:rsidR="00A40EC4" w:rsidRPr="00A40EC4">
        <w:rPr>
          <w:sz w:val="18"/>
          <w:szCs w:val="18"/>
        </w:rPr>
        <w:t xml:space="preserve"> and Wu developed equations.</w:t>
      </w:r>
    </w:p>
    <w:tbl>
      <w:tblPr>
        <w:tblW w:w="4982" w:type="dxa"/>
        <w:tblLook w:val="04A0" w:firstRow="1" w:lastRow="0" w:firstColumn="1" w:lastColumn="0" w:noHBand="0" w:noVBand="1"/>
      </w:tblPr>
      <w:tblGrid>
        <w:gridCol w:w="644"/>
        <w:gridCol w:w="4338"/>
      </w:tblGrid>
      <w:tr w:rsidR="002D563E" w:rsidRPr="00A40EC4" w14:paraId="6598F727" w14:textId="77777777" w:rsidTr="007B1C9D">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8AD50" w14:textId="77777777" w:rsidR="002D563E" w:rsidRPr="00A40EC4" w:rsidRDefault="002D563E" w:rsidP="00D30682">
            <w:pPr>
              <w:rPr>
                <w:color w:val="000000"/>
                <w:sz w:val="20"/>
                <w:szCs w:val="20"/>
              </w:rPr>
            </w:pPr>
            <w:r w:rsidRPr="00A40EC4">
              <w:rPr>
                <w:color w:val="000000"/>
                <w:sz w:val="20"/>
                <w:szCs w:val="20"/>
              </w:rPr>
              <w:t>M</w:t>
            </w:r>
          </w:p>
        </w:tc>
        <w:tc>
          <w:tcPr>
            <w:tcW w:w="4338" w:type="dxa"/>
            <w:tcBorders>
              <w:top w:val="single" w:sz="4" w:space="0" w:color="auto"/>
              <w:left w:val="nil"/>
              <w:bottom w:val="single" w:sz="4" w:space="0" w:color="auto"/>
              <w:right w:val="single" w:sz="4" w:space="0" w:color="auto"/>
            </w:tcBorders>
            <w:shd w:val="clear" w:color="auto" w:fill="auto"/>
            <w:noWrap/>
            <w:vAlign w:val="bottom"/>
            <w:hideMark/>
          </w:tcPr>
          <w:p w14:paraId="484DA3FD" w14:textId="77777777" w:rsidR="002D563E" w:rsidRPr="00A40EC4" w:rsidRDefault="002D563E" w:rsidP="00D30682">
            <w:pPr>
              <w:rPr>
                <w:color w:val="000000"/>
                <w:sz w:val="20"/>
                <w:szCs w:val="20"/>
              </w:rPr>
            </w:pPr>
            <w:r w:rsidRPr="00A40EC4">
              <w:rPr>
                <w:color w:val="000000"/>
                <w:sz w:val="20"/>
                <w:szCs w:val="20"/>
              </w:rPr>
              <w:t>Bending moment distribution</w:t>
            </w:r>
          </w:p>
        </w:tc>
      </w:tr>
      <w:tr w:rsidR="002D563E" w:rsidRPr="00A40EC4" w14:paraId="6401179E" w14:textId="77777777" w:rsidTr="007B1C9D">
        <w:trPr>
          <w:trHeight w:val="29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84E6FA1" w14:textId="77777777" w:rsidR="002D563E" w:rsidRPr="00A40EC4" w:rsidRDefault="002D563E" w:rsidP="00D30682">
            <w:pPr>
              <w:rPr>
                <w:color w:val="000000"/>
                <w:sz w:val="20"/>
                <w:szCs w:val="20"/>
              </w:rPr>
            </w:pPr>
            <w:r w:rsidRPr="00A40EC4">
              <w:rPr>
                <w:color w:val="000000"/>
                <w:sz w:val="20"/>
                <w:szCs w:val="20"/>
              </w:rPr>
              <w:t>m</w:t>
            </w:r>
            <w:r w:rsidRPr="00A40EC4">
              <w:rPr>
                <w:color w:val="000000"/>
                <w:sz w:val="20"/>
                <w:szCs w:val="20"/>
                <w:vertAlign w:val="subscript"/>
              </w:rPr>
              <w:t>b</w:t>
            </w:r>
          </w:p>
        </w:tc>
        <w:tc>
          <w:tcPr>
            <w:tcW w:w="4338" w:type="dxa"/>
            <w:tcBorders>
              <w:top w:val="nil"/>
              <w:left w:val="nil"/>
              <w:bottom w:val="single" w:sz="4" w:space="0" w:color="auto"/>
              <w:right w:val="single" w:sz="4" w:space="0" w:color="auto"/>
            </w:tcBorders>
            <w:shd w:val="clear" w:color="auto" w:fill="auto"/>
            <w:noWrap/>
            <w:vAlign w:val="bottom"/>
            <w:hideMark/>
          </w:tcPr>
          <w:p w14:paraId="341D52E0" w14:textId="4246C01B" w:rsidR="002D563E" w:rsidRPr="00A40EC4" w:rsidRDefault="002D563E" w:rsidP="00D30682">
            <w:pPr>
              <w:rPr>
                <w:color w:val="000000"/>
                <w:sz w:val="20"/>
                <w:szCs w:val="20"/>
              </w:rPr>
            </w:pPr>
            <w:r w:rsidRPr="00A40EC4">
              <w:rPr>
                <w:color w:val="000000"/>
                <w:sz w:val="20"/>
                <w:szCs w:val="20"/>
              </w:rPr>
              <w:t>Mass distribution along the body (i</w:t>
            </w:r>
            <w:r w:rsidR="00FB0CFE">
              <w:rPr>
                <w:color w:val="000000"/>
                <w:sz w:val="20"/>
                <w:szCs w:val="20"/>
              </w:rPr>
              <w:t>.e.,</w:t>
            </w:r>
            <w:r w:rsidRPr="00A40EC4">
              <w:rPr>
                <w:color w:val="000000"/>
                <w:sz w:val="20"/>
                <w:szCs w:val="20"/>
              </w:rPr>
              <w:t xml:space="preserve"> mass per unit length)</w:t>
            </w:r>
          </w:p>
        </w:tc>
      </w:tr>
      <w:tr w:rsidR="002D563E" w:rsidRPr="00A40EC4" w14:paraId="155B7D96" w14:textId="77777777" w:rsidTr="007B1C9D">
        <w:trPr>
          <w:trHeight w:val="29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8F3E3BD" w14:textId="77777777" w:rsidR="002D563E" w:rsidRPr="00A40EC4" w:rsidRDefault="002D563E" w:rsidP="00D30682">
            <w:pPr>
              <w:rPr>
                <w:color w:val="000000"/>
                <w:sz w:val="20"/>
                <w:szCs w:val="20"/>
              </w:rPr>
            </w:pPr>
            <w:r w:rsidRPr="00A40EC4">
              <w:rPr>
                <w:color w:val="000000"/>
                <w:sz w:val="20"/>
                <w:szCs w:val="20"/>
              </w:rPr>
              <w:t>L</w:t>
            </w:r>
          </w:p>
        </w:tc>
        <w:tc>
          <w:tcPr>
            <w:tcW w:w="4338" w:type="dxa"/>
            <w:tcBorders>
              <w:top w:val="nil"/>
              <w:left w:val="nil"/>
              <w:bottom w:val="single" w:sz="4" w:space="0" w:color="auto"/>
              <w:right w:val="single" w:sz="4" w:space="0" w:color="auto"/>
            </w:tcBorders>
            <w:shd w:val="clear" w:color="auto" w:fill="auto"/>
            <w:noWrap/>
            <w:vAlign w:val="bottom"/>
            <w:hideMark/>
          </w:tcPr>
          <w:p w14:paraId="5F748D3E" w14:textId="77777777" w:rsidR="002D563E" w:rsidRPr="00A40EC4" w:rsidRDefault="002D563E" w:rsidP="00D30682">
            <w:pPr>
              <w:rPr>
                <w:color w:val="000000"/>
                <w:sz w:val="20"/>
                <w:szCs w:val="20"/>
              </w:rPr>
            </w:pPr>
            <w:r w:rsidRPr="00A40EC4">
              <w:rPr>
                <w:color w:val="000000"/>
                <w:sz w:val="20"/>
                <w:szCs w:val="20"/>
              </w:rPr>
              <w:t>Lift on the body</w:t>
            </w:r>
          </w:p>
        </w:tc>
      </w:tr>
      <w:tr w:rsidR="002D563E" w:rsidRPr="00A40EC4" w14:paraId="7BBC6DAD" w14:textId="77777777" w:rsidTr="007B1C9D">
        <w:trPr>
          <w:trHeight w:val="29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1ED92D8" w14:textId="77777777" w:rsidR="002D563E" w:rsidRPr="00A40EC4" w:rsidRDefault="002D563E" w:rsidP="00D30682">
            <w:pPr>
              <w:rPr>
                <w:color w:val="000000"/>
                <w:sz w:val="20"/>
                <w:szCs w:val="20"/>
              </w:rPr>
            </w:pPr>
            <w:r w:rsidRPr="00A40EC4">
              <w:rPr>
                <w:color w:val="000000"/>
                <w:sz w:val="20"/>
                <w:szCs w:val="20"/>
              </w:rPr>
              <w:t>ω</w:t>
            </w:r>
          </w:p>
        </w:tc>
        <w:tc>
          <w:tcPr>
            <w:tcW w:w="4338" w:type="dxa"/>
            <w:tcBorders>
              <w:top w:val="nil"/>
              <w:left w:val="nil"/>
              <w:bottom w:val="single" w:sz="4" w:space="0" w:color="auto"/>
              <w:right w:val="single" w:sz="4" w:space="0" w:color="auto"/>
            </w:tcBorders>
            <w:shd w:val="clear" w:color="auto" w:fill="auto"/>
            <w:noWrap/>
            <w:vAlign w:val="bottom"/>
            <w:hideMark/>
          </w:tcPr>
          <w:p w14:paraId="422760E1" w14:textId="77777777" w:rsidR="002D563E" w:rsidRPr="00A40EC4" w:rsidRDefault="002D563E" w:rsidP="00D30682">
            <w:pPr>
              <w:rPr>
                <w:color w:val="000000"/>
                <w:sz w:val="20"/>
                <w:szCs w:val="20"/>
              </w:rPr>
            </w:pPr>
            <w:r w:rsidRPr="00A40EC4">
              <w:rPr>
                <w:color w:val="000000"/>
                <w:sz w:val="20"/>
                <w:szCs w:val="20"/>
              </w:rPr>
              <w:t>Angular frequency of imposed body-wave</w:t>
            </w:r>
          </w:p>
        </w:tc>
      </w:tr>
      <w:tr w:rsidR="002D563E" w:rsidRPr="00A40EC4" w14:paraId="5B1888B0" w14:textId="77777777" w:rsidTr="007B1C9D">
        <w:trPr>
          <w:trHeight w:val="29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6C8932B" w14:textId="77777777" w:rsidR="002D563E" w:rsidRPr="00A40EC4" w:rsidRDefault="002D563E" w:rsidP="00D30682">
            <w:pPr>
              <w:rPr>
                <w:color w:val="000000"/>
                <w:sz w:val="20"/>
                <w:szCs w:val="20"/>
              </w:rPr>
            </w:pPr>
            <w:r w:rsidRPr="00A40EC4">
              <w:rPr>
                <w:rFonts w:ascii="Cambria Math" w:hAnsi="Cambria Math" w:cs="Cambria Math"/>
                <w:color w:val="000000"/>
                <w:sz w:val="20"/>
                <w:szCs w:val="20"/>
              </w:rPr>
              <w:t>⍴</w:t>
            </w:r>
          </w:p>
        </w:tc>
        <w:tc>
          <w:tcPr>
            <w:tcW w:w="4338" w:type="dxa"/>
            <w:tcBorders>
              <w:top w:val="nil"/>
              <w:left w:val="nil"/>
              <w:bottom w:val="single" w:sz="4" w:space="0" w:color="auto"/>
              <w:right w:val="single" w:sz="4" w:space="0" w:color="auto"/>
            </w:tcBorders>
            <w:shd w:val="clear" w:color="auto" w:fill="auto"/>
            <w:noWrap/>
            <w:vAlign w:val="bottom"/>
            <w:hideMark/>
          </w:tcPr>
          <w:p w14:paraId="57C27BE9" w14:textId="77777777" w:rsidR="002D563E" w:rsidRPr="00A40EC4" w:rsidRDefault="002D563E" w:rsidP="00D30682">
            <w:pPr>
              <w:rPr>
                <w:color w:val="000000"/>
                <w:sz w:val="20"/>
                <w:szCs w:val="20"/>
              </w:rPr>
            </w:pPr>
            <w:r w:rsidRPr="00A40EC4">
              <w:rPr>
                <w:color w:val="000000"/>
                <w:sz w:val="20"/>
                <w:szCs w:val="20"/>
              </w:rPr>
              <w:t>Fluid density</w:t>
            </w:r>
          </w:p>
        </w:tc>
      </w:tr>
    </w:tbl>
    <w:p w14:paraId="21C0638C" w14:textId="00E3CACE" w:rsidR="002D563E" w:rsidRPr="00A40EC4" w:rsidRDefault="002D563E" w:rsidP="002D563E">
      <w:pPr>
        <w:autoSpaceDE w:val="0"/>
        <w:autoSpaceDN w:val="0"/>
        <w:adjustRightInd w:val="0"/>
        <w:ind w:firstLine="180"/>
        <w:jc w:val="both"/>
        <w:rPr>
          <w:sz w:val="20"/>
          <w:szCs w:val="20"/>
        </w:rPr>
      </w:pPr>
    </w:p>
    <w:p w14:paraId="6CB7B54B" w14:textId="38F99A70" w:rsidR="002D563E" w:rsidRPr="00A40EC4" w:rsidRDefault="002D563E" w:rsidP="002D563E">
      <w:pPr>
        <w:autoSpaceDE w:val="0"/>
        <w:autoSpaceDN w:val="0"/>
        <w:adjustRightInd w:val="0"/>
        <w:ind w:firstLine="180"/>
        <w:jc w:val="both"/>
        <w:rPr>
          <w:sz w:val="20"/>
          <w:szCs w:val="20"/>
        </w:rPr>
      </w:pPr>
      <w:r w:rsidRPr="00A40EC4">
        <w:rPr>
          <w:sz w:val="20"/>
          <w:szCs w:val="20"/>
        </w:rPr>
        <w:t xml:space="preserve">The elongated body theory concludes that a wave </w:t>
      </w:r>
      <w:r w:rsidR="00FB0CFE">
        <w:rPr>
          <w:sz w:val="20"/>
          <w:szCs w:val="20"/>
        </w:rPr>
        <w:t>that increases the body's amplitude</w:t>
      </w:r>
      <w:r w:rsidRPr="00A40EC4">
        <w:rPr>
          <w:sz w:val="20"/>
          <w:szCs w:val="20"/>
        </w:rPr>
        <w:t xml:space="preserve"> is laterally symmetric to enable forward motion. In response to this wave, the </w:t>
      </w:r>
      <w:r w:rsidR="00FB0CFE">
        <w:rPr>
          <w:sz w:val="20"/>
          <w:szCs w:val="20"/>
        </w:rPr>
        <w:t>fish's body</w:t>
      </w:r>
      <w:r w:rsidRPr="00A40EC4">
        <w:rPr>
          <w:sz w:val="20"/>
          <w:szCs w:val="20"/>
        </w:rPr>
        <w:t xml:space="preserve"> is shaped to minimize the lateral recoil from the mo</w:t>
      </w:r>
      <w:r w:rsidR="00FB0CFE">
        <w:rPr>
          <w:sz w:val="20"/>
          <w:szCs w:val="20"/>
        </w:rPr>
        <w:t>vement</w:t>
      </w:r>
      <w:r w:rsidRPr="00A40EC4">
        <w:rPr>
          <w:sz w:val="20"/>
          <w:szCs w:val="20"/>
        </w:rPr>
        <w:t xml:space="preserve">. The undulatory swimming mode has longitudinal effects of flow separation that </w:t>
      </w:r>
      <w:proofErr w:type="spellStart"/>
      <w:r w:rsidR="00FB0CFE">
        <w:rPr>
          <w:sz w:val="20"/>
          <w:szCs w:val="20"/>
        </w:rPr>
        <w:t>Lighthill</w:t>
      </w:r>
      <w:proofErr w:type="spellEnd"/>
      <w:r w:rsidR="00FB0CFE">
        <w:rPr>
          <w:sz w:val="20"/>
          <w:szCs w:val="20"/>
        </w:rPr>
        <w:t xml:space="preserve"> addresses</w:t>
      </w:r>
      <w:r w:rsidRPr="00A40EC4">
        <w:rPr>
          <w:sz w:val="20"/>
          <w:szCs w:val="20"/>
        </w:rPr>
        <w:t xml:space="preserve"> in a proposed combination of resistive/ reactive force theory </w:t>
      </w:r>
      <w:r w:rsidR="00B5693E">
        <w:rPr>
          <w:sz w:val="20"/>
          <w:szCs w:val="20"/>
        </w:rPr>
        <w:t>(Lighthill,1960)</w:t>
      </w:r>
      <w:r w:rsidRPr="00A40EC4">
        <w:rPr>
          <w:sz w:val="20"/>
          <w:szCs w:val="20"/>
        </w:rPr>
        <w:t xml:space="preserve">. </w:t>
      </w:r>
    </w:p>
    <w:p w14:paraId="13DF7304" w14:textId="5AA68B9C" w:rsidR="004240D3" w:rsidRPr="00A40EC4" w:rsidRDefault="002D563E" w:rsidP="002D563E">
      <w:pPr>
        <w:autoSpaceDE w:val="0"/>
        <w:autoSpaceDN w:val="0"/>
        <w:adjustRightInd w:val="0"/>
        <w:ind w:firstLine="180"/>
        <w:jc w:val="both"/>
        <w:rPr>
          <w:sz w:val="20"/>
          <w:szCs w:val="20"/>
        </w:rPr>
      </w:pPr>
      <w:proofErr w:type="spellStart"/>
      <w:r w:rsidRPr="00A40EC4">
        <w:rPr>
          <w:sz w:val="20"/>
          <w:szCs w:val="20"/>
        </w:rPr>
        <w:t>Lighthill</w:t>
      </w:r>
      <w:r w:rsidR="00026B31">
        <w:rPr>
          <w:sz w:val="20"/>
          <w:szCs w:val="20"/>
        </w:rPr>
        <w:t>'</w:t>
      </w:r>
      <w:r w:rsidRPr="00A40EC4">
        <w:rPr>
          <w:sz w:val="20"/>
          <w:szCs w:val="20"/>
        </w:rPr>
        <w:t>s</w:t>
      </w:r>
      <w:proofErr w:type="spellEnd"/>
      <w:r w:rsidRPr="00A40EC4">
        <w:rPr>
          <w:sz w:val="20"/>
          <w:szCs w:val="20"/>
        </w:rPr>
        <w:t xml:space="preserve"> lateral motion takes the general form of an arbitrary continuous function of x and time t</w:t>
      </w:r>
      <w:r w:rsidR="00FB0CFE">
        <w:rPr>
          <w:sz w:val="20"/>
          <w:szCs w:val="20"/>
        </w:rPr>
        <w:t>,</w:t>
      </w:r>
      <w:r w:rsidRPr="00A40EC4">
        <w:rPr>
          <w:sz w:val="20"/>
          <w:szCs w:val="20"/>
        </w:rPr>
        <w:t xml:space="preserve"> shown in Equation 1.</w:t>
      </w:r>
    </w:p>
    <w:p w14:paraId="261CD569" w14:textId="0ACF39C6" w:rsidR="001D567F" w:rsidRPr="00A40EC4" w:rsidRDefault="001D567F" w:rsidP="001D567F">
      <w:pPr>
        <w:autoSpaceDE w:val="0"/>
        <w:autoSpaceDN w:val="0"/>
        <w:adjustRightInd w:val="0"/>
        <w:jc w:val="both"/>
        <w:rPr>
          <w:sz w:val="20"/>
          <w:szCs w:val="20"/>
        </w:rPr>
      </w:pPr>
    </w:p>
    <w:p w14:paraId="4AE81707" w14:textId="5F4C7A43" w:rsidR="007B1C9D" w:rsidRPr="00A40EC4" w:rsidRDefault="007B1C9D" w:rsidP="007B1C9D">
      <w:pPr>
        <w:autoSpaceDE w:val="0"/>
        <w:autoSpaceDN w:val="0"/>
        <w:adjustRightInd w:val="0"/>
        <w:jc w:val="right"/>
        <w:rPr>
          <w:sz w:val="20"/>
          <w:szCs w:val="20"/>
        </w:rPr>
      </w:pPr>
      <m:oMath>
        <m:r>
          <w:rPr>
            <w:rFonts w:ascii="Cambria Math" w:hAnsi="Cambria Math"/>
            <w:sz w:val="20"/>
            <w:szCs w:val="20"/>
          </w:rPr>
          <m:t>y=</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y</m:t>
            </m:r>
          </m:sub>
        </m:sSub>
        <m:r>
          <w:rPr>
            <w:rFonts w:ascii="Cambria Math" w:hAnsi="Cambria Math"/>
            <w:sz w:val="20"/>
            <w:szCs w:val="20"/>
          </w:rPr>
          <m:t>(x,t),0&lt;x&lt;1</m:t>
        </m:r>
      </m:oMath>
      <w:r w:rsidRPr="00A40EC4">
        <w:rPr>
          <w:sz w:val="20"/>
          <w:szCs w:val="20"/>
        </w:rPr>
        <w:t xml:space="preserve"> </w:t>
      </w:r>
      <w:r w:rsidRPr="00A40EC4">
        <w:rPr>
          <w:sz w:val="20"/>
          <w:szCs w:val="20"/>
        </w:rPr>
        <w:tab/>
        <w:t>(1)</w:t>
      </w:r>
    </w:p>
    <w:p w14:paraId="442B26A4" w14:textId="13FB4DA2" w:rsidR="007B1C9D" w:rsidRPr="00A40EC4" w:rsidRDefault="007B1C9D" w:rsidP="001D567F">
      <w:pPr>
        <w:autoSpaceDE w:val="0"/>
        <w:autoSpaceDN w:val="0"/>
        <w:adjustRightInd w:val="0"/>
        <w:jc w:val="both"/>
        <w:rPr>
          <w:sz w:val="20"/>
          <w:szCs w:val="20"/>
        </w:rPr>
      </w:pPr>
    </w:p>
    <w:p w14:paraId="2ADE0BE8" w14:textId="715C975C" w:rsidR="007B1C9D" w:rsidRPr="00A40EC4" w:rsidRDefault="0002783E" w:rsidP="001D567F">
      <w:pPr>
        <w:autoSpaceDE w:val="0"/>
        <w:autoSpaceDN w:val="0"/>
        <w:adjustRightInd w:val="0"/>
        <w:jc w:val="both"/>
        <w:rPr>
          <w:sz w:val="20"/>
          <w:szCs w:val="20"/>
        </w:rPr>
      </w:pPr>
      <w:r w:rsidRPr="00A40EC4">
        <w:rPr>
          <w:sz w:val="20"/>
          <w:szCs w:val="20"/>
        </w:rPr>
        <w:t xml:space="preserve">This arbitrary continuous function allows the flow to be the sum of the steady flow around a straight fin and results in the </w:t>
      </w:r>
      <w:r w:rsidRPr="00A40EC4">
        <w:rPr>
          <w:sz w:val="20"/>
          <w:szCs w:val="20"/>
        </w:rPr>
        <w:lastRenderedPageBreak/>
        <w:t>displacements h(</w:t>
      </w:r>
      <w:proofErr w:type="spellStart"/>
      <w:proofErr w:type="gramStart"/>
      <w:r w:rsidRPr="00A40EC4">
        <w:rPr>
          <w:sz w:val="20"/>
          <w:szCs w:val="20"/>
        </w:rPr>
        <w:t>x,t</w:t>
      </w:r>
      <w:proofErr w:type="spellEnd"/>
      <w:proofErr w:type="gramEnd"/>
      <w:r w:rsidRPr="00A40EC4">
        <w:rPr>
          <w:sz w:val="20"/>
          <w:szCs w:val="20"/>
        </w:rPr>
        <w:t>). Equation 2 represents each cross</w:t>
      </w:r>
      <w:r w:rsidR="0013239B">
        <w:rPr>
          <w:sz w:val="20"/>
          <w:szCs w:val="20"/>
        </w:rPr>
        <w:t>-</w:t>
      </w:r>
      <w:r w:rsidRPr="00A40EC4">
        <w:rPr>
          <w:sz w:val="20"/>
          <w:szCs w:val="20"/>
        </w:rPr>
        <w:t>section move with lateral velocity relative to the free stream.</w:t>
      </w:r>
    </w:p>
    <w:p w14:paraId="54A149F7" w14:textId="4A9F5EBF" w:rsidR="007B1C9D" w:rsidRPr="00A40EC4" w:rsidRDefault="007B1C9D" w:rsidP="001D567F">
      <w:pPr>
        <w:autoSpaceDE w:val="0"/>
        <w:autoSpaceDN w:val="0"/>
        <w:adjustRightInd w:val="0"/>
        <w:jc w:val="both"/>
        <w:rPr>
          <w:sz w:val="20"/>
          <w:szCs w:val="20"/>
        </w:rPr>
      </w:pPr>
    </w:p>
    <w:p w14:paraId="5F02B34E" w14:textId="52925801" w:rsidR="007B1C9D" w:rsidRPr="00A40EC4" w:rsidRDefault="0002783E" w:rsidP="0002783E">
      <w:pPr>
        <w:autoSpaceDE w:val="0"/>
        <w:autoSpaceDN w:val="0"/>
        <w:adjustRightInd w:val="0"/>
        <w:jc w:val="right"/>
        <w:rPr>
          <w:sz w:val="20"/>
          <w:szCs w:val="20"/>
        </w:rPr>
      </w:pPr>
      <m:oMath>
        <m:r>
          <w:rPr>
            <w:rFonts w:ascii="Cambria Math" w:hAnsi="Cambria Math"/>
            <w:sz w:val="20"/>
            <w:szCs w:val="20"/>
          </w:rPr>
          <m:t>ω=</m:t>
        </m:r>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∂t</m:t>
            </m:r>
          </m:den>
        </m:f>
        <m:r>
          <w:rPr>
            <w:rFonts w:ascii="Cambria Math" w:hAnsi="Cambria Math"/>
            <w:sz w:val="20"/>
            <w:szCs w:val="20"/>
          </w:rPr>
          <m:t>+U</m:t>
        </m:r>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∂x</m:t>
            </m:r>
          </m:den>
        </m:f>
      </m:oMath>
      <w:r w:rsidRPr="00A40EC4">
        <w:rPr>
          <w:sz w:val="20"/>
          <w:szCs w:val="20"/>
        </w:rPr>
        <w:t xml:space="preserve">     (2)</w:t>
      </w:r>
    </w:p>
    <w:p w14:paraId="0DE6D096" w14:textId="77777777" w:rsidR="00A40EC4" w:rsidRPr="00A40EC4" w:rsidRDefault="00A40EC4" w:rsidP="001D567F">
      <w:pPr>
        <w:autoSpaceDE w:val="0"/>
        <w:autoSpaceDN w:val="0"/>
        <w:adjustRightInd w:val="0"/>
        <w:jc w:val="both"/>
        <w:rPr>
          <w:sz w:val="20"/>
          <w:szCs w:val="20"/>
        </w:rPr>
      </w:pPr>
    </w:p>
    <w:p w14:paraId="4EA7C209" w14:textId="468F57E6" w:rsidR="007B1C9D" w:rsidRPr="00A40EC4" w:rsidRDefault="0002783E" w:rsidP="00A40EC4">
      <w:pPr>
        <w:autoSpaceDE w:val="0"/>
        <w:autoSpaceDN w:val="0"/>
        <w:adjustRightInd w:val="0"/>
        <w:ind w:firstLine="180"/>
        <w:jc w:val="both"/>
        <w:rPr>
          <w:sz w:val="20"/>
          <w:szCs w:val="20"/>
        </w:rPr>
      </w:pPr>
      <w:r w:rsidRPr="00A40EC4">
        <w:rPr>
          <w:sz w:val="20"/>
          <w:szCs w:val="20"/>
        </w:rPr>
        <w:t xml:space="preserve">This velocity is used to determine the rate of change of momentum of the fluid passing to obtain the </w:t>
      </w:r>
      <w:r w:rsidR="0013239B">
        <w:rPr>
          <w:sz w:val="20"/>
          <w:szCs w:val="20"/>
        </w:rPr>
        <w:t>work rate</w:t>
      </w:r>
      <w:r w:rsidRPr="00A40EC4">
        <w:rPr>
          <w:sz w:val="20"/>
          <w:szCs w:val="20"/>
        </w:rPr>
        <w:t xml:space="preserve"> by a fish</w:t>
      </w:r>
      <w:r w:rsidR="00026B31">
        <w:rPr>
          <w:sz w:val="20"/>
          <w:szCs w:val="20"/>
        </w:rPr>
        <w:t>'</w:t>
      </w:r>
      <w:r w:rsidRPr="00A40EC4">
        <w:rPr>
          <w:sz w:val="20"/>
          <w:szCs w:val="20"/>
        </w:rPr>
        <w:t xml:space="preserve">s transverse motion. </w:t>
      </w:r>
      <w:r w:rsidR="0013239B">
        <w:rPr>
          <w:sz w:val="20"/>
          <w:szCs w:val="20"/>
        </w:rPr>
        <w:t>The work dependent on the tail conditions</w:t>
      </w:r>
      <w:r w:rsidRPr="00A40EC4">
        <w:rPr>
          <w:sz w:val="20"/>
          <w:szCs w:val="20"/>
        </w:rPr>
        <w:t xml:space="preserve"> can be translated to thrust in Equation 3.</w:t>
      </w:r>
    </w:p>
    <w:p w14:paraId="17FBBF45" w14:textId="77777777" w:rsidR="007B1C9D" w:rsidRPr="00A40EC4" w:rsidRDefault="007B1C9D" w:rsidP="001D567F">
      <w:pPr>
        <w:autoSpaceDE w:val="0"/>
        <w:autoSpaceDN w:val="0"/>
        <w:adjustRightInd w:val="0"/>
        <w:jc w:val="both"/>
      </w:pPr>
    </w:p>
    <w:p w14:paraId="658BD388" w14:textId="0E3703E4" w:rsidR="007B1C9D" w:rsidRPr="00A40EC4" w:rsidRDefault="00000000" w:rsidP="0002783E">
      <w:pPr>
        <w:autoSpaceDE w:val="0"/>
        <w:autoSpaceDN w:val="0"/>
        <w:adjustRightInd w:val="0"/>
        <w:jc w:val="right"/>
        <w:rPr>
          <w:sz w:val="20"/>
          <w:szCs w:val="20"/>
        </w:rPr>
      </w:pPr>
      <m:oMath>
        <m:bar>
          <m:barPr>
            <m:pos m:val="top"/>
            <m:ctrlPr>
              <w:rPr>
                <w:rFonts w:ascii="Cambria Math" w:hAnsi="Cambria Math"/>
                <w:i/>
                <w:sz w:val="20"/>
                <w:szCs w:val="20"/>
              </w:rPr>
            </m:ctrlPr>
          </m:barPr>
          <m:e>
            <m:r>
              <w:rPr>
                <w:rFonts w:ascii="Cambria Math" w:hAnsi="Cambria Math"/>
                <w:sz w:val="20"/>
                <w:szCs w:val="20"/>
              </w:rPr>
              <m:t>P</m:t>
            </m:r>
          </m:e>
        </m:bar>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m(l)</m:t>
        </m:r>
        <m:sSub>
          <m:sSubPr>
            <m:ctrlPr>
              <w:rPr>
                <w:rFonts w:ascii="Cambria Math" w:hAnsi="Cambria Math"/>
                <w:i/>
                <w:sz w:val="20"/>
                <w:szCs w:val="20"/>
              </w:rPr>
            </m:ctrlPr>
          </m:sSubPr>
          <m:e>
            <m:d>
              <m:dPr>
                <m:begChr m:val="["/>
                <m:endChr m:val="]"/>
                <m:ctrlPr>
                  <w:rPr>
                    <w:rFonts w:ascii="Cambria Math" w:hAnsi="Cambria Math"/>
                    <w:i/>
                    <w:sz w:val="20"/>
                    <w:szCs w:val="20"/>
                  </w:rPr>
                </m:ctrlPr>
              </m:dPr>
              <m:e>
                <m:bar>
                  <m:barPr>
                    <m:pos m:val="top"/>
                    <m:ctrlPr>
                      <w:rPr>
                        <w:rFonts w:ascii="Cambria Math" w:hAnsi="Cambria Math"/>
                        <w:i/>
                        <w:sz w:val="20"/>
                        <w:szCs w:val="20"/>
                      </w:rPr>
                    </m:ctrlPr>
                  </m:barPr>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∂t</m:t>
                                </m:r>
                              </m:den>
                            </m:f>
                          </m:e>
                        </m:d>
                      </m:e>
                      <m:sup>
                        <m:r>
                          <w:rPr>
                            <w:rFonts w:ascii="Cambria Math" w:hAnsi="Cambria Math"/>
                            <w:sz w:val="20"/>
                            <w:szCs w:val="20"/>
                          </w:rPr>
                          <m:t>2</m:t>
                        </m:r>
                      </m:sup>
                    </m:sSup>
                  </m:e>
                </m:bar>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U</m:t>
                    </m:r>
                  </m:e>
                  <m:sup>
                    <m:r>
                      <w:rPr>
                        <w:rFonts w:ascii="Cambria Math" w:hAnsi="Cambria Math"/>
                        <w:sz w:val="20"/>
                        <w:szCs w:val="20"/>
                      </w:rPr>
                      <m:t>2</m:t>
                    </m:r>
                  </m:sup>
                </m:sSup>
                <m:bar>
                  <m:barPr>
                    <m:pos m:val="top"/>
                    <m:ctrlPr>
                      <w:rPr>
                        <w:rFonts w:ascii="Cambria Math" w:hAnsi="Cambria Math"/>
                        <w:i/>
                        <w:sz w:val="20"/>
                        <w:szCs w:val="20"/>
                      </w:rPr>
                    </m:ctrlPr>
                  </m:barPr>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∂h</m:t>
                                </m:r>
                              </m:num>
                              <m:den>
                                <m:r>
                                  <w:rPr>
                                    <w:rFonts w:ascii="Cambria Math" w:hAnsi="Cambria Math"/>
                                    <w:sz w:val="20"/>
                                    <w:szCs w:val="20"/>
                                  </w:rPr>
                                  <m:t>∂x</m:t>
                                </m:r>
                              </m:den>
                            </m:f>
                          </m:e>
                        </m:d>
                      </m:e>
                      <m:sup>
                        <m:r>
                          <w:rPr>
                            <w:rFonts w:ascii="Cambria Math" w:hAnsi="Cambria Math"/>
                            <w:sz w:val="20"/>
                            <w:szCs w:val="20"/>
                          </w:rPr>
                          <m:t>2</m:t>
                        </m:r>
                      </m:sup>
                    </m:sSup>
                  </m:e>
                </m:bar>
              </m:e>
            </m:d>
          </m:e>
          <m:sub>
            <m:r>
              <w:rPr>
                <w:rFonts w:ascii="Cambria Math" w:hAnsi="Cambria Math"/>
                <w:sz w:val="20"/>
                <w:szCs w:val="20"/>
              </w:rPr>
              <m:t>x=1</m:t>
            </m:r>
          </m:sub>
        </m:sSub>
      </m:oMath>
      <w:r w:rsidR="0002783E" w:rsidRPr="00A40EC4">
        <w:rPr>
          <w:sz w:val="20"/>
          <w:szCs w:val="20"/>
        </w:rPr>
        <w:t xml:space="preserve">     (3)</w:t>
      </w:r>
    </w:p>
    <w:p w14:paraId="0F07466A" w14:textId="25250423" w:rsidR="007B1C9D" w:rsidRPr="00A40EC4" w:rsidRDefault="007B1C9D" w:rsidP="001D567F">
      <w:pPr>
        <w:autoSpaceDE w:val="0"/>
        <w:autoSpaceDN w:val="0"/>
        <w:adjustRightInd w:val="0"/>
        <w:jc w:val="both"/>
      </w:pPr>
    </w:p>
    <w:p w14:paraId="4B4637EF" w14:textId="1006D15F" w:rsidR="0002783E" w:rsidRPr="00A40EC4" w:rsidRDefault="0002783E" w:rsidP="00A40EC4">
      <w:pPr>
        <w:autoSpaceDE w:val="0"/>
        <w:autoSpaceDN w:val="0"/>
        <w:adjustRightInd w:val="0"/>
        <w:ind w:firstLine="180"/>
        <w:jc w:val="both"/>
        <w:rPr>
          <w:sz w:val="20"/>
          <w:szCs w:val="20"/>
        </w:rPr>
      </w:pPr>
      <w:r w:rsidRPr="00A40EC4">
        <w:rPr>
          <w:sz w:val="20"/>
          <w:szCs w:val="20"/>
        </w:rPr>
        <w:t>The model of steady</w:t>
      </w:r>
      <w:r w:rsidR="0013239B">
        <w:rPr>
          <w:sz w:val="20"/>
          <w:szCs w:val="20"/>
        </w:rPr>
        <w:t>-</w:t>
      </w:r>
      <w:r w:rsidRPr="00A40EC4">
        <w:rPr>
          <w:sz w:val="20"/>
          <w:szCs w:val="20"/>
        </w:rPr>
        <w:t xml:space="preserve">state swimming proposed by </w:t>
      </w:r>
      <w:proofErr w:type="spellStart"/>
      <w:r w:rsidRPr="00A40EC4">
        <w:rPr>
          <w:sz w:val="20"/>
          <w:szCs w:val="20"/>
        </w:rPr>
        <w:t>Lighthill</w:t>
      </w:r>
      <w:proofErr w:type="spellEnd"/>
      <w:r w:rsidRPr="00A40EC4">
        <w:rPr>
          <w:sz w:val="20"/>
          <w:szCs w:val="20"/>
        </w:rPr>
        <w:t xml:space="preserve"> required the rate of change of the lateral moment equal to the resultant of the lateral forces and the rate of change of angular momentum about the y-axis equal to the moment of lateral forces about the fixed axis </w:t>
      </w:r>
      <w:r w:rsidR="00B5693E">
        <w:rPr>
          <w:sz w:val="20"/>
          <w:szCs w:val="20"/>
        </w:rPr>
        <w:t>(</w:t>
      </w:r>
      <w:proofErr w:type="spellStart"/>
      <w:r w:rsidR="00B5693E">
        <w:rPr>
          <w:sz w:val="20"/>
          <w:szCs w:val="20"/>
        </w:rPr>
        <w:t>Lighthill</w:t>
      </w:r>
      <w:proofErr w:type="spellEnd"/>
      <w:r w:rsidR="00B5693E">
        <w:rPr>
          <w:sz w:val="20"/>
          <w:szCs w:val="20"/>
        </w:rPr>
        <w:t xml:space="preserve">, </w:t>
      </w:r>
      <w:r w:rsidR="00E53B46">
        <w:rPr>
          <w:sz w:val="20"/>
          <w:szCs w:val="20"/>
        </w:rPr>
        <w:t>1971)</w:t>
      </w:r>
      <w:r w:rsidRPr="00A40EC4">
        <w:rPr>
          <w:sz w:val="20"/>
          <w:szCs w:val="20"/>
        </w:rPr>
        <w:t>. Further development extended to the slender body theory</w:t>
      </w:r>
      <w:r w:rsidR="0013239B">
        <w:rPr>
          <w:sz w:val="20"/>
          <w:szCs w:val="20"/>
        </w:rPr>
        <w:t>,</w:t>
      </w:r>
      <w:r w:rsidRPr="00A40EC4">
        <w:rPr>
          <w:sz w:val="20"/>
          <w:szCs w:val="20"/>
        </w:rPr>
        <w:t xml:space="preserve"> where rough approximations can be determined, and </w:t>
      </w:r>
      <w:proofErr w:type="spellStart"/>
      <w:r w:rsidR="0013239B">
        <w:rPr>
          <w:sz w:val="20"/>
          <w:szCs w:val="20"/>
        </w:rPr>
        <w:t>Lighthill</w:t>
      </w:r>
      <w:proofErr w:type="spellEnd"/>
      <w:r w:rsidR="0013239B">
        <w:rPr>
          <w:sz w:val="20"/>
          <w:szCs w:val="20"/>
        </w:rPr>
        <w:t xml:space="preserve"> developed the large amplitude elongated body theory</w:t>
      </w:r>
      <w:r w:rsidRPr="00A40EC4">
        <w:rPr>
          <w:sz w:val="20"/>
          <w:szCs w:val="20"/>
        </w:rPr>
        <w:t xml:space="preserve">. Based on the following three principles, the instantaneous force on the fish </w:t>
      </w:r>
      <w:r w:rsidR="0013239B">
        <w:rPr>
          <w:sz w:val="20"/>
          <w:szCs w:val="20"/>
        </w:rPr>
        <w:t xml:space="preserve">is </w:t>
      </w:r>
      <w:r w:rsidRPr="00A40EC4">
        <w:rPr>
          <w:sz w:val="20"/>
          <w:szCs w:val="20"/>
        </w:rPr>
        <w:t xml:space="preserve">shown in Equation 4. </w:t>
      </w:r>
    </w:p>
    <w:p w14:paraId="12A726BB" w14:textId="77777777" w:rsidR="00A40EC4" w:rsidRPr="00A40EC4" w:rsidRDefault="00A40EC4" w:rsidP="00A40EC4">
      <w:pPr>
        <w:autoSpaceDE w:val="0"/>
        <w:autoSpaceDN w:val="0"/>
        <w:adjustRightInd w:val="0"/>
        <w:ind w:firstLine="180"/>
        <w:jc w:val="both"/>
        <w:rPr>
          <w:sz w:val="20"/>
          <w:szCs w:val="20"/>
        </w:rPr>
      </w:pPr>
    </w:p>
    <w:p w14:paraId="5FDCA6A3" w14:textId="4DB27CB4" w:rsidR="0002783E" w:rsidRPr="00A40EC4" w:rsidRDefault="00A40EC4" w:rsidP="0002783E">
      <w:pPr>
        <w:autoSpaceDE w:val="0"/>
        <w:autoSpaceDN w:val="0"/>
        <w:adjustRightInd w:val="0"/>
        <w:jc w:val="both"/>
        <w:rPr>
          <w:sz w:val="20"/>
          <w:szCs w:val="20"/>
        </w:rPr>
      </w:pPr>
      <w:r w:rsidRPr="00A40EC4">
        <w:rPr>
          <w:sz w:val="20"/>
          <w:szCs w:val="20"/>
        </w:rPr>
        <w:t xml:space="preserve">Principle </w:t>
      </w:r>
      <w:r w:rsidR="0002783E" w:rsidRPr="00A40EC4">
        <w:rPr>
          <w:sz w:val="20"/>
          <w:szCs w:val="20"/>
        </w:rPr>
        <w:t>1</w:t>
      </w:r>
      <w:r w:rsidRPr="00A40EC4">
        <w:rPr>
          <w:sz w:val="20"/>
          <w:szCs w:val="20"/>
        </w:rPr>
        <w:t xml:space="preserve">: </w:t>
      </w:r>
      <w:r w:rsidR="0002783E" w:rsidRPr="00A40EC4">
        <w:rPr>
          <w:sz w:val="20"/>
          <w:szCs w:val="20"/>
        </w:rPr>
        <w:t xml:space="preserve">Water momentum near any fish sections is perpendicular to the backbone with a magnitude of velocity in that direction </w:t>
      </w:r>
    </w:p>
    <w:p w14:paraId="2EF19AC0" w14:textId="01D753AC" w:rsidR="0002783E" w:rsidRPr="00A40EC4" w:rsidRDefault="00A40EC4" w:rsidP="0002783E">
      <w:pPr>
        <w:autoSpaceDE w:val="0"/>
        <w:autoSpaceDN w:val="0"/>
        <w:adjustRightInd w:val="0"/>
        <w:jc w:val="both"/>
        <w:rPr>
          <w:sz w:val="20"/>
          <w:szCs w:val="20"/>
        </w:rPr>
      </w:pPr>
      <w:r w:rsidRPr="00A40EC4">
        <w:rPr>
          <w:sz w:val="20"/>
          <w:szCs w:val="20"/>
        </w:rPr>
        <w:t xml:space="preserve">Principle </w:t>
      </w:r>
      <w:r w:rsidR="0002783E" w:rsidRPr="00A40EC4">
        <w:rPr>
          <w:sz w:val="20"/>
          <w:szCs w:val="20"/>
        </w:rPr>
        <w:t>2</w:t>
      </w:r>
      <w:r w:rsidRPr="00A40EC4">
        <w:rPr>
          <w:sz w:val="20"/>
          <w:szCs w:val="20"/>
        </w:rPr>
        <w:t xml:space="preserve">: </w:t>
      </w:r>
      <w:r w:rsidR="0002783E" w:rsidRPr="00A40EC4">
        <w:rPr>
          <w:sz w:val="20"/>
          <w:szCs w:val="20"/>
        </w:rPr>
        <w:t>Within a volume of fish</w:t>
      </w:r>
      <w:r w:rsidR="00026B31">
        <w:rPr>
          <w:sz w:val="20"/>
          <w:szCs w:val="20"/>
        </w:rPr>
        <w:t>'</w:t>
      </w:r>
      <w:r w:rsidR="0002783E" w:rsidRPr="00A40EC4">
        <w:rPr>
          <w:sz w:val="20"/>
          <w:szCs w:val="20"/>
        </w:rPr>
        <w:t xml:space="preserve">s boundary at each instant, the thrust can be determined by considering the rate of change </w:t>
      </w:r>
      <w:r w:rsidR="0013239B">
        <w:rPr>
          <w:sz w:val="20"/>
          <w:szCs w:val="20"/>
        </w:rPr>
        <w:t>in</w:t>
      </w:r>
      <w:r w:rsidR="0002783E" w:rsidRPr="00A40EC4">
        <w:rPr>
          <w:sz w:val="20"/>
          <w:szCs w:val="20"/>
        </w:rPr>
        <w:t xml:space="preserve"> momentum</w:t>
      </w:r>
    </w:p>
    <w:p w14:paraId="181C6BF6" w14:textId="3A0FB71E" w:rsidR="007B1C9D" w:rsidRPr="00A40EC4" w:rsidRDefault="00A40EC4" w:rsidP="0002783E">
      <w:pPr>
        <w:autoSpaceDE w:val="0"/>
        <w:autoSpaceDN w:val="0"/>
        <w:adjustRightInd w:val="0"/>
        <w:jc w:val="both"/>
        <w:rPr>
          <w:sz w:val="20"/>
          <w:szCs w:val="20"/>
        </w:rPr>
      </w:pPr>
      <w:r w:rsidRPr="00A40EC4">
        <w:rPr>
          <w:sz w:val="20"/>
          <w:szCs w:val="20"/>
        </w:rPr>
        <w:t xml:space="preserve">Principle </w:t>
      </w:r>
      <w:r w:rsidR="0002783E" w:rsidRPr="00A40EC4">
        <w:rPr>
          <w:sz w:val="20"/>
          <w:szCs w:val="20"/>
        </w:rPr>
        <w:t>3</w:t>
      </w:r>
      <w:r w:rsidRPr="00A40EC4">
        <w:rPr>
          <w:sz w:val="20"/>
          <w:szCs w:val="20"/>
        </w:rPr>
        <w:t xml:space="preserve">: </w:t>
      </w:r>
      <w:r w:rsidR="0002783E" w:rsidRPr="00A40EC4">
        <w:rPr>
          <w:sz w:val="20"/>
          <w:szCs w:val="20"/>
        </w:rPr>
        <w:t>Pressures generated by motions within the plane</w:t>
      </w:r>
      <w:r w:rsidR="0013239B">
        <w:rPr>
          <w:sz w:val="20"/>
          <w:szCs w:val="20"/>
        </w:rPr>
        <w:t xml:space="preserve"> and</w:t>
      </w:r>
      <w:r w:rsidR="0002783E" w:rsidRPr="00A40EC4">
        <w:rPr>
          <w:sz w:val="20"/>
          <w:szCs w:val="20"/>
        </w:rPr>
        <w:t xml:space="preserve"> the action of </w:t>
      </w:r>
      <w:r w:rsidR="0013239B">
        <w:rPr>
          <w:sz w:val="20"/>
          <w:szCs w:val="20"/>
        </w:rPr>
        <w:t xml:space="preserve">the </w:t>
      </w:r>
      <w:r w:rsidR="0002783E" w:rsidRPr="00A40EC4">
        <w:rPr>
          <w:sz w:val="20"/>
          <w:szCs w:val="20"/>
        </w:rPr>
        <w:t>result</w:t>
      </w:r>
      <w:r w:rsidR="0013239B">
        <w:rPr>
          <w:sz w:val="20"/>
          <w:szCs w:val="20"/>
        </w:rPr>
        <w:t>s</w:t>
      </w:r>
      <w:r w:rsidR="0002783E" w:rsidRPr="00A40EC4">
        <w:rPr>
          <w:sz w:val="20"/>
          <w:szCs w:val="20"/>
        </w:rPr>
        <w:t xml:space="preserve"> are to be </w:t>
      </w:r>
      <w:proofErr w:type="gramStart"/>
      <w:r w:rsidR="0002783E" w:rsidRPr="00A40EC4">
        <w:rPr>
          <w:sz w:val="20"/>
          <w:szCs w:val="20"/>
        </w:rPr>
        <w:t>taken into account</w:t>
      </w:r>
      <w:proofErr w:type="gramEnd"/>
      <w:r w:rsidR="0013239B">
        <w:rPr>
          <w:sz w:val="20"/>
          <w:szCs w:val="20"/>
        </w:rPr>
        <w:t>,</w:t>
      </w:r>
      <w:r w:rsidR="0002783E" w:rsidRPr="00A40EC4">
        <w:rPr>
          <w:sz w:val="20"/>
          <w:szCs w:val="20"/>
        </w:rPr>
        <w:t xml:space="preserve"> with the transfer of motion contributing to the momentum balance.</w:t>
      </w:r>
    </w:p>
    <w:p w14:paraId="1A4FCFEE" w14:textId="02E8A22D" w:rsidR="007B1C9D" w:rsidRPr="00A40EC4" w:rsidRDefault="007B1C9D" w:rsidP="001D567F">
      <w:pPr>
        <w:autoSpaceDE w:val="0"/>
        <w:autoSpaceDN w:val="0"/>
        <w:adjustRightInd w:val="0"/>
        <w:jc w:val="both"/>
      </w:pPr>
    </w:p>
    <w:p w14:paraId="31A23B1E" w14:textId="7AE74B97" w:rsidR="007B1C9D" w:rsidRPr="00A40EC4" w:rsidRDefault="00000000" w:rsidP="0002783E">
      <w:pPr>
        <w:autoSpaceDE w:val="0"/>
        <w:autoSpaceDN w:val="0"/>
        <w:adjustRightInd w:val="0"/>
        <w:jc w:val="right"/>
        <w:rPr>
          <w:sz w:val="20"/>
          <w:szCs w:val="20"/>
        </w:rPr>
      </w:pPr>
      <m:oMath>
        <m:d>
          <m:dPr>
            <m:ctrlPr>
              <w:rPr>
                <w:rFonts w:ascii="Cambria Math" w:hAnsi="Cambria Math"/>
                <w:i/>
                <w:sz w:val="20"/>
                <w:szCs w:val="20"/>
              </w:rPr>
            </m:ctrlPr>
          </m:dPr>
          <m:e>
            <m:r>
              <w:rPr>
                <w:rFonts w:ascii="Cambria Math" w:hAnsi="Cambria Math"/>
                <w:sz w:val="20"/>
                <w:szCs w:val="20"/>
              </w:rPr>
              <m:t>P,Q</m:t>
            </m:r>
          </m:e>
        </m:d>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r>
                  <w:rPr>
                    <w:rFonts w:ascii="Cambria Math" w:hAnsi="Cambria Math"/>
                    <w:sz w:val="20"/>
                    <w:szCs w:val="20"/>
                  </w:rPr>
                  <m:t>mω</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∂z</m:t>
                        </m:r>
                      </m:num>
                      <m:den>
                        <m:r>
                          <w:rPr>
                            <w:rFonts w:ascii="Cambria Math" w:hAnsi="Cambria Math"/>
                            <w:sz w:val="20"/>
                            <w:szCs w:val="20"/>
                          </w:rPr>
                          <m:t>∂t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∂t</m:t>
                        </m:r>
                      </m:den>
                    </m:f>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∂a</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∂z</m:t>
                        </m:r>
                      </m:num>
                      <m:den>
                        <m:r>
                          <w:rPr>
                            <w:rFonts w:ascii="Cambria Math" w:hAnsi="Cambria Math"/>
                            <w:sz w:val="20"/>
                            <w:szCs w:val="20"/>
                          </w:rPr>
                          <m:t>∂a</m:t>
                        </m:r>
                      </m:den>
                    </m:f>
                  </m:e>
                </m:d>
              </m:e>
            </m:d>
          </m:e>
          <m:sub>
            <m:r>
              <w:rPr>
                <w:rFonts w:ascii="Cambria Math" w:hAnsi="Cambria Math"/>
                <w:sz w:val="20"/>
                <w:szCs w:val="20"/>
              </w:rPr>
              <m:t>a=0</m:t>
            </m:r>
          </m:sub>
        </m:sSub>
      </m:oMath>
      <w:r w:rsidR="0002783E" w:rsidRPr="00A40EC4">
        <w:rPr>
          <w:sz w:val="20"/>
          <w:szCs w:val="20"/>
        </w:rPr>
        <w:t xml:space="preserve">     (4)</w:t>
      </w:r>
      <m:oMath>
        <m:r>
          <m:rPr>
            <m:sty m:val="p"/>
          </m:rPr>
          <w:rPr>
            <w:rFonts w:ascii="Cambria Math" w:hAnsi="Cambria Math"/>
            <w:sz w:val="20"/>
            <w:szCs w:val="20"/>
          </w:rPr>
          <w:br/>
        </m:r>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d</m:t>
            </m:r>
          </m:num>
          <m:den>
            <m:r>
              <w:rPr>
                <w:rFonts w:ascii="Cambria Math" w:hAnsi="Cambria Math"/>
                <w:sz w:val="20"/>
                <w:szCs w:val="20"/>
              </w:rPr>
              <m:t>dt</m:t>
            </m:r>
          </m:den>
        </m:f>
        <m:nary>
          <m:naryPr>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1</m:t>
            </m:r>
          </m:sup>
          <m:e>
            <m:r>
              <w:rPr>
                <w:rFonts w:ascii="Cambria Math" w:hAnsi="Cambria Math"/>
                <w:sz w:val="20"/>
                <w:szCs w:val="20"/>
              </w:rPr>
              <m:t>mω</m:t>
            </m:r>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∂z</m:t>
                    </m:r>
                  </m:num>
                  <m:den>
                    <m:r>
                      <w:rPr>
                        <w:rFonts w:ascii="Cambria Math" w:hAnsi="Cambria Math"/>
                        <w:sz w:val="20"/>
                        <w:szCs w:val="20"/>
                      </w:rPr>
                      <m:t>∂a</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∂a</m:t>
                    </m:r>
                  </m:den>
                </m:f>
              </m:e>
            </m:d>
          </m:e>
        </m:nary>
        <m:r>
          <w:rPr>
            <w:rFonts w:ascii="Cambria Math" w:hAnsi="Cambria Math"/>
            <w:sz w:val="20"/>
            <w:szCs w:val="20"/>
          </w:rPr>
          <m:t xml:space="preserve">da            </m:t>
        </m:r>
      </m:oMath>
      <w:r w:rsidR="0002783E" w:rsidRPr="00A40EC4">
        <w:rPr>
          <w:sz w:val="20"/>
          <w:szCs w:val="20"/>
        </w:rPr>
        <w:t xml:space="preserve">     </w:t>
      </w:r>
    </w:p>
    <w:p w14:paraId="65097F16" w14:textId="757027C4" w:rsidR="001D567F" w:rsidRPr="00A40EC4" w:rsidRDefault="00A40EC4" w:rsidP="001D567F">
      <w:pPr>
        <w:jc w:val="both"/>
        <w:rPr>
          <w:i/>
          <w:color w:val="C45911"/>
          <w:sz w:val="20"/>
          <w:szCs w:val="18"/>
        </w:rPr>
      </w:pPr>
      <w:r w:rsidRPr="00A40EC4">
        <w:rPr>
          <w:i/>
          <w:color w:val="C45911"/>
          <w:sz w:val="20"/>
          <w:szCs w:val="18"/>
        </w:rPr>
        <w:t xml:space="preserve"> </w:t>
      </w:r>
    </w:p>
    <w:p w14:paraId="0B8DE4BC" w14:textId="4980AFC1" w:rsidR="00A40EC4" w:rsidRDefault="00A40EC4" w:rsidP="001D567F">
      <w:pPr>
        <w:jc w:val="both"/>
        <w:rPr>
          <w:sz w:val="20"/>
          <w:szCs w:val="20"/>
        </w:rPr>
      </w:pPr>
      <w:r w:rsidRPr="00A40EC4">
        <w:rPr>
          <w:sz w:val="20"/>
          <w:szCs w:val="20"/>
        </w:rPr>
        <w:t xml:space="preserve">In the instantaneous force equation developed by </w:t>
      </w:r>
      <w:proofErr w:type="spellStart"/>
      <w:r w:rsidRPr="00A40EC4">
        <w:rPr>
          <w:sz w:val="20"/>
          <w:szCs w:val="20"/>
        </w:rPr>
        <w:t>Lighthill</w:t>
      </w:r>
      <w:proofErr w:type="spellEnd"/>
      <w:r w:rsidRPr="00A40EC4">
        <w:rPr>
          <w:sz w:val="20"/>
          <w:szCs w:val="20"/>
        </w:rPr>
        <w:t xml:space="preserve">, the motion occurs in the </w:t>
      </w:r>
      <w:proofErr w:type="spellStart"/>
      <w:r w:rsidRPr="00A40EC4">
        <w:rPr>
          <w:sz w:val="20"/>
          <w:szCs w:val="20"/>
        </w:rPr>
        <w:t>xz</w:t>
      </w:r>
      <w:proofErr w:type="spellEnd"/>
      <w:r w:rsidRPr="00A40EC4">
        <w:rPr>
          <w:sz w:val="20"/>
          <w:szCs w:val="20"/>
        </w:rPr>
        <w:t xml:space="preserve">-plane where a is along the backbone of the fish and a=0 is at the tail. </w:t>
      </w:r>
      <w:r w:rsidR="0013239B">
        <w:rPr>
          <w:sz w:val="20"/>
          <w:szCs w:val="20"/>
        </w:rPr>
        <w:t xml:space="preserve">Thus, </w:t>
      </w:r>
      <w:r w:rsidRPr="00A40EC4">
        <w:rPr>
          <w:sz w:val="20"/>
          <w:szCs w:val="20"/>
        </w:rPr>
        <w:t>the mean thrust can be found only in terms of the fish</w:t>
      </w:r>
      <w:r w:rsidR="00026B31">
        <w:rPr>
          <w:sz w:val="20"/>
          <w:szCs w:val="20"/>
        </w:rPr>
        <w:t>'</w:t>
      </w:r>
      <w:r w:rsidRPr="00A40EC4">
        <w:rPr>
          <w:sz w:val="20"/>
          <w:szCs w:val="20"/>
        </w:rPr>
        <w:t xml:space="preserve">s tail. The recoil is minimized by having an anterior </w:t>
      </w:r>
      <w:r w:rsidR="0013239B">
        <w:rPr>
          <w:sz w:val="20"/>
          <w:szCs w:val="20"/>
        </w:rPr>
        <w:t>body portion</w:t>
      </w:r>
      <w:r w:rsidRPr="00A40EC4">
        <w:rPr>
          <w:sz w:val="20"/>
          <w:szCs w:val="20"/>
        </w:rPr>
        <w:t xml:space="preserve"> with a cross</w:t>
      </w:r>
      <w:r w:rsidR="0013239B">
        <w:rPr>
          <w:sz w:val="20"/>
          <w:szCs w:val="20"/>
        </w:rPr>
        <w:t>-</w:t>
      </w:r>
      <w:r w:rsidRPr="00A40EC4">
        <w:rPr>
          <w:sz w:val="20"/>
          <w:szCs w:val="20"/>
        </w:rPr>
        <w:t>sectional depth larg</w:t>
      </w:r>
      <w:r w:rsidR="0013239B">
        <w:rPr>
          <w:sz w:val="20"/>
          <w:szCs w:val="20"/>
        </w:rPr>
        <w:t>er</w:t>
      </w:r>
      <w:r w:rsidRPr="00A40EC4">
        <w:rPr>
          <w:sz w:val="20"/>
          <w:szCs w:val="20"/>
        </w:rPr>
        <w:t xml:space="preserve"> </w:t>
      </w:r>
      <w:r w:rsidR="0013239B">
        <w:rPr>
          <w:sz w:val="20"/>
          <w:szCs w:val="20"/>
        </w:rPr>
        <w:t xml:space="preserve">than </w:t>
      </w:r>
      <w:r w:rsidRPr="00A40EC4">
        <w:rPr>
          <w:sz w:val="20"/>
          <w:szCs w:val="20"/>
        </w:rPr>
        <w:t xml:space="preserve">the tail fin. There is </w:t>
      </w:r>
      <w:r w:rsidR="0013239B">
        <w:rPr>
          <w:sz w:val="20"/>
          <w:szCs w:val="20"/>
        </w:rPr>
        <w:t xml:space="preserve">an </w:t>
      </w:r>
      <w:r w:rsidRPr="00A40EC4">
        <w:rPr>
          <w:sz w:val="20"/>
          <w:szCs w:val="20"/>
        </w:rPr>
        <w:t xml:space="preserve">opportunity for further development because the requirement of small curvature does not address </w:t>
      </w:r>
      <w:r w:rsidR="0013239B">
        <w:rPr>
          <w:sz w:val="20"/>
          <w:szCs w:val="20"/>
        </w:rPr>
        <w:t xml:space="preserve">the </w:t>
      </w:r>
      <w:r w:rsidRPr="00A40EC4">
        <w:rPr>
          <w:sz w:val="20"/>
          <w:szCs w:val="20"/>
        </w:rPr>
        <w:t>starts and turns</w:t>
      </w:r>
      <w:r w:rsidR="0013239B">
        <w:rPr>
          <w:sz w:val="20"/>
          <w:szCs w:val="20"/>
        </w:rPr>
        <w:t xml:space="preserve"> of fish locomotion</w:t>
      </w:r>
      <w:r w:rsidRPr="00A40EC4">
        <w:rPr>
          <w:sz w:val="20"/>
          <w:szCs w:val="20"/>
        </w:rPr>
        <w:t xml:space="preserve">. The assumptions involving large lateral deformation and curvature do not address unsteady maneuvers. </w:t>
      </w:r>
    </w:p>
    <w:p w14:paraId="40F903F0" w14:textId="015B9F17" w:rsidR="001D567F" w:rsidRPr="00A40EC4" w:rsidRDefault="00A40EC4" w:rsidP="00A40EC4">
      <w:pPr>
        <w:ind w:firstLine="180"/>
        <w:jc w:val="both"/>
        <w:rPr>
          <w:sz w:val="20"/>
          <w:szCs w:val="20"/>
        </w:rPr>
      </w:pPr>
      <w:r w:rsidRPr="00A40EC4">
        <w:rPr>
          <w:sz w:val="20"/>
          <w:szCs w:val="20"/>
        </w:rPr>
        <w:t xml:space="preserve">This opportunity </w:t>
      </w:r>
      <w:r w:rsidR="0013239B">
        <w:rPr>
          <w:sz w:val="20"/>
          <w:szCs w:val="20"/>
        </w:rPr>
        <w:t xml:space="preserve">for </w:t>
      </w:r>
      <w:r w:rsidRPr="00A40EC4">
        <w:rPr>
          <w:sz w:val="20"/>
          <w:szCs w:val="20"/>
        </w:rPr>
        <w:t xml:space="preserve">addressing the assumptions is to have a realistic representation of environmental circumstances. Without </w:t>
      </w:r>
      <w:r w:rsidR="0013239B">
        <w:rPr>
          <w:sz w:val="20"/>
          <w:szCs w:val="20"/>
        </w:rPr>
        <w:t>a fundament</w:t>
      </w:r>
      <w:r w:rsidRPr="00A40EC4">
        <w:rPr>
          <w:sz w:val="20"/>
          <w:szCs w:val="20"/>
        </w:rPr>
        <w:t xml:space="preserve">al </w:t>
      </w:r>
      <w:r w:rsidR="0013239B">
        <w:rPr>
          <w:sz w:val="20"/>
          <w:szCs w:val="20"/>
        </w:rPr>
        <w:t xml:space="preserve">understanding </w:t>
      </w:r>
      <w:r w:rsidRPr="00A40EC4">
        <w:rPr>
          <w:sz w:val="20"/>
          <w:szCs w:val="20"/>
        </w:rPr>
        <w:t>of the control system, the application</w:t>
      </w:r>
      <w:r w:rsidR="0013239B">
        <w:rPr>
          <w:sz w:val="20"/>
          <w:szCs w:val="20"/>
        </w:rPr>
        <w:t>s</w:t>
      </w:r>
      <w:r w:rsidRPr="00A40EC4">
        <w:rPr>
          <w:sz w:val="20"/>
          <w:szCs w:val="20"/>
        </w:rPr>
        <w:t xml:space="preserve"> of the AUV </w:t>
      </w:r>
      <w:r w:rsidR="0013239B">
        <w:rPr>
          <w:sz w:val="20"/>
          <w:szCs w:val="20"/>
        </w:rPr>
        <w:t>are</w:t>
      </w:r>
      <w:r w:rsidRPr="00A40EC4">
        <w:rPr>
          <w:sz w:val="20"/>
          <w:szCs w:val="20"/>
        </w:rPr>
        <w:t xml:space="preserve"> limited. </w:t>
      </w:r>
      <w:r w:rsidR="0013239B">
        <w:rPr>
          <w:sz w:val="20"/>
          <w:szCs w:val="20"/>
        </w:rPr>
        <w:t xml:space="preserve">Expanding these assumptions to include the requirements of curvature to AUV will be able to maneuver in both starting </w:t>
      </w:r>
      <w:proofErr w:type="gramStart"/>
      <w:r w:rsidR="0013239B">
        <w:rPr>
          <w:sz w:val="20"/>
          <w:szCs w:val="20"/>
        </w:rPr>
        <w:t>motion, and</w:t>
      </w:r>
      <w:proofErr w:type="gramEnd"/>
      <w:r w:rsidRPr="00A40EC4">
        <w:rPr>
          <w:sz w:val="20"/>
          <w:szCs w:val="20"/>
        </w:rPr>
        <w:t xml:space="preserve"> managing turns. In the current stat</w:t>
      </w:r>
      <w:r w:rsidR="0013239B">
        <w:rPr>
          <w:sz w:val="20"/>
          <w:szCs w:val="20"/>
        </w:rPr>
        <w:t>e,</w:t>
      </w:r>
      <w:r w:rsidRPr="00A40EC4">
        <w:rPr>
          <w:sz w:val="20"/>
          <w:szCs w:val="20"/>
        </w:rPr>
        <w:t xml:space="preserve"> the AUV is only managed at a level of maintainability once the motion has reached equilibrium. The unsteady maneuvers are not addressed based </w:t>
      </w:r>
      <w:r w:rsidR="0013239B">
        <w:rPr>
          <w:sz w:val="20"/>
          <w:szCs w:val="20"/>
        </w:rPr>
        <w:t>on how the fin is considered</w:t>
      </w:r>
      <w:r w:rsidRPr="00A40EC4">
        <w:rPr>
          <w:sz w:val="20"/>
          <w:szCs w:val="20"/>
        </w:rPr>
        <w:t xml:space="preserve"> an infinitely thin plate of uniform density hydrodynamically. Due to the symmetry on the </w:t>
      </w:r>
      <w:proofErr w:type="spellStart"/>
      <w:r w:rsidRPr="00A40EC4">
        <w:rPr>
          <w:sz w:val="20"/>
          <w:szCs w:val="20"/>
        </w:rPr>
        <w:t>xz</w:t>
      </w:r>
      <w:proofErr w:type="spellEnd"/>
      <w:r w:rsidRPr="00A40EC4">
        <w:rPr>
          <w:sz w:val="20"/>
          <w:szCs w:val="20"/>
        </w:rPr>
        <w:t xml:space="preserve">-plane and the </w:t>
      </w:r>
      <w:proofErr w:type="spellStart"/>
      <w:r w:rsidRPr="00A40EC4">
        <w:rPr>
          <w:sz w:val="20"/>
          <w:szCs w:val="20"/>
        </w:rPr>
        <w:t>xy</w:t>
      </w:r>
      <w:proofErr w:type="spellEnd"/>
      <w:r w:rsidRPr="00A40EC4">
        <w:rPr>
          <w:sz w:val="20"/>
          <w:szCs w:val="20"/>
        </w:rPr>
        <w:t xml:space="preserve">-plane, the only breaking from the deformation </w:t>
      </w:r>
      <w:r w:rsidR="0013239B">
        <w:rPr>
          <w:sz w:val="20"/>
          <w:szCs w:val="20"/>
        </w:rPr>
        <w:t>is</w:t>
      </w:r>
      <w:r w:rsidRPr="00A40EC4">
        <w:rPr>
          <w:sz w:val="20"/>
          <w:szCs w:val="20"/>
        </w:rPr>
        <w:t xml:space="preserve"> on the </w:t>
      </w:r>
      <w:proofErr w:type="spellStart"/>
      <w:r w:rsidRPr="00A40EC4">
        <w:rPr>
          <w:sz w:val="20"/>
          <w:szCs w:val="20"/>
        </w:rPr>
        <w:t>xy</w:t>
      </w:r>
      <w:proofErr w:type="spellEnd"/>
      <w:r w:rsidRPr="00A40EC4">
        <w:rPr>
          <w:sz w:val="20"/>
          <w:szCs w:val="20"/>
        </w:rPr>
        <w:t xml:space="preserve">-plane. Assumptions </w:t>
      </w:r>
      <w:r w:rsidR="0013239B">
        <w:rPr>
          <w:sz w:val="20"/>
          <w:szCs w:val="20"/>
        </w:rPr>
        <w:t>of</w:t>
      </w:r>
      <w:r w:rsidRPr="00A40EC4">
        <w:rPr>
          <w:sz w:val="20"/>
          <w:szCs w:val="20"/>
        </w:rPr>
        <w:t xml:space="preserve"> large lateral deformations suggest a force against the body in only the </w:t>
      </w:r>
      <w:proofErr w:type="spellStart"/>
      <w:r w:rsidRPr="00A40EC4">
        <w:rPr>
          <w:sz w:val="20"/>
          <w:szCs w:val="20"/>
        </w:rPr>
        <w:t>xy</w:t>
      </w:r>
      <w:proofErr w:type="spellEnd"/>
      <w:r w:rsidRPr="00A40EC4">
        <w:rPr>
          <w:sz w:val="20"/>
          <w:szCs w:val="20"/>
        </w:rPr>
        <w:t>-plane</w:t>
      </w:r>
      <w:r w:rsidR="0013239B">
        <w:rPr>
          <w:sz w:val="20"/>
          <w:szCs w:val="20"/>
        </w:rPr>
        <w:t xml:space="preserve"> that </w:t>
      </w:r>
      <w:r w:rsidRPr="00A40EC4">
        <w:rPr>
          <w:sz w:val="20"/>
          <w:szCs w:val="20"/>
        </w:rPr>
        <w:t xml:space="preserve">accounts for the translation along the y-axis but does not address the rotation </w:t>
      </w:r>
      <w:r w:rsidR="0013239B">
        <w:rPr>
          <w:sz w:val="20"/>
          <w:szCs w:val="20"/>
        </w:rPr>
        <w:t>about</w:t>
      </w:r>
      <w:r w:rsidRPr="00A40EC4">
        <w:rPr>
          <w:sz w:val="20"/>
          <w:szCs w:val="20"/>
        </w:rPr>
        <w:t xml:space="preserve"> the z-axis.</w:t>
      </w:r>
    </w:p>
    <w:bookmarkEnd w:id="0"/>
    <w:p w14:paraId="49645F06" w14:textId="24047F7C" w:rsidR="004240D3" w:rsidRPr="00A40EC4" w:rsidRDefault="001D567F" w:rsidP="00000D32">
      <w:pPr>
        <w:autoSpaceDE w:val="0"/>
        <w:autoSpaceDN w:val="0"/>
        <w:adjustRightInd w:val="0"/>
        <w:jc w:val="both"/>
        <w:rPr>
          <w:sz w:val="20"/>
          <w:szCs w:val="20"/>
        </w:rPr>
      </w:pPr>
      <w:r w:rsidRPr="00A40EC4">
        <w:rPr>
          <w:i/>
          <w:color w:val="C45911"/>
          <w:sz w:val="20"/>
          <w:szCs w:val="18"/>
        </w:rPr>
        <w:t xml:space="preserve"> </w:t>
      </w:r>
    </w:p>
    <w:p w14:paraId="394217AC" w14:textId="29EE3F10" w:rsidR="00D146AF" w:rsidRPr="00A40EC4" w:rsidRDefault="001D567F" w:rsidP="00000D32">
      <w:pPr>
        <w:autoSpaceDE w:val="0"/>
        <w:autoSpaceDN w:val="0"/>
        <w:adjustRightInd w:val="0"/>
        <w:rPr>
          <w:sz w:val="28"/>
          <w:szCs w:val="32"/>
        </w:rPr>
      </w:pPr>
      <w:r w:rsidRPr="00A40EC4">
        <w:rPr>
          <w:rStyle w:val="tlid-translation"/>
          <w:sz w:val="28"/>
          <w:szCs w:val="32"/>
          <w:lang w:val="en"/>
        </w:rPr>
        <w:t>Environmental Conditions</w:t>
      </w:r>
    </w:p>
    <w:p w14:paraId="12C12696" w14:textId="75B7D6FE" w:rsidR="00D146AF" w:rsidRPr="00A40EC4" w:rsidRDefault="001D567F" w:rsidP="00000D32">
      <w:pPr>
        <w:autoSpaceDE w:val="0"/>
        <w:autoSpaceDN w:val="0"/>
        <w:adjustRightInd w:val="0"/>
        <w:jc w:val="both"/>
        <w:rPr>
          <w:sz w:val="20"/>
          <w:szCs w:val="20"/>
        </w:rPr>
      </w:pPr>
      <w:r w:rsidRPr="00A40EC4">
        <w:rPr>
          <w:i/>
          <w:color w:val="C45911"/>
          <w:sz w:val="20"/>
          <w:szCs w:val="18"/>
        </w:rPr>
        <w:t xml:space="preserve"> </w:t>
      </w:r>
    </w:p>
    <w:p w14:paraId="035B8444" w14:textId="4F98C948" w:rsidR="001D567F" w:rsidRDefault="00A40EC4" w:rsidP="002F4911">
      <w:pPr>
        <w:autoSpaceDE w:val="0"/>
        <w:autoSpaceDN w:val="0"/>
        <w:adjustRightInd w:val="0"/>
        <w:ind w:firstLine="180"/>
        <w:jc w:val="both"/>
        <w:rPr>
          <w:sz w:val="20"/>
          <w:szCs w:val="20"/>
        </w:rPr>
      </w:pPr>
      <w:r>
        <w:rPr>
          <w:sz w:val="20"/>
          <w:szCs w:val="20"/>
        </w:rPr>
        <w:t>In addition to the swimming behaviors, the control system requires consider</w:t>
      </w:r>
      <w:r w:rsidR="009A7B9A">
        <w:rPr>
          <w:sz w:val="20"/>
          <w:szCs w:val="20"/>
        </w:rPr>
        <w:t>ing environmental conditions that can be estimated with the distribution parameters</w:t>
      </w:r>
      <w:r w:rsidRPr="00A40EC4">
        <w:rPr>
          <w:sz w:val="20"/>
          <w:szCs w:val="20"/>
        </w:rPr>
        <w:t xml:space="preserve"> identified from the residual plot. The CORREL function expresses the coefficient of the two arrays. This function results in the east current having a -0.038 relationship to depth.</w:t>
      </w:r>
    </w:p>
    <w:p w14:paraId="1DFC730F" w14:textId="77777777" w:rsidR="002F4911" w:rsidRPr="00A40EC4" w:rsidRDefault="002F4911" w:rsidP="002F4911">
      <w:pPr>
        <w:autoSpaceDE w:val="0"/>
        <w:autoSpaceDN w:val="0"/>
        <w:adjustRightInd w:val="0"/>
        <w:ind w:firstLine="180"/>
        <w:jc w:val="both"/>
        <w:rPr>
          <w:sz w:val="20"/>
          <w:szCs w:val="20"/>
        </w:rPr>
      </w:pPr>
    </w:p>
    <w:p w14:paraId="68EDD81A" w14:textId="602D3846" w:rsidR="001D567F" w:rsidRPr="00A40EC4" w:rsidRDefault="002D563E" w:rsidP="001D567F">
      <w:pPr>
        <w:autoSpaceDE w:val="0"/>
        <w:autoSpaceDN w:val="0"/>
        <w:adjustRightInd w:val="0"/>
        <w:jc w:val="both"/>
        <w:rPr>
          <w:sz w:val="20"/>
          <w:szCs w:val="20"/>
        </w:rPr>
      </w:pPr>
      <w:r w:rsidRPr="00A40EC4">
        <w:rPr>
          <w:noProof/>
        </w:rPr>
        <w:drawing>
          <wp:inline distT="0" distB="0" distL="0" distR="0" wp14:anchorId="00C25237" wp14:editId="2100B7D7">
            <wp:extent cx="3114675" cy="1416050"/>
            <wp:effectExtent l="0" t="0" r="9525" b="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09" t="11097" r="2684" b="1969"/>
                    <a:stretch/>
                  </pic:blipFill>
                  <pic:spPr bwMode="auto">
                    <a:xfrm>
                      <a:off x="0" y="0"/>
                      <a:ext cx="3123687" cy="1420147"/>
                    </a:xfrm>
                    <a:prstGeom prst="rect">
                      <a:avLst/>
                    </a:prstGeom>
                    <a:noFill/>
                    <a:ln>
                      <a:noFill/>
                    </a:ln>
                    <a:extLst>
                      <a:ext uri="{53640926-AAD7-44D8-BBD7-CCE9431645EC}">
                        <a14:shadowObscured xmlns:a14="http://schemas.microsoft.com/office/drawing/2010/main"/>
                      </a:ext>
                    </a:extLst>
                  </pic:spPr>
                </pic:pic>
              </a:graphicData>
            </a:graphic>
          </wp:inline>
        </w:drawing>
      </w:r>
    </w:p>
    <w:p w14:paraId="42FE262B" w14:textId="2502795B" w:rsidR="002F4911" w:rsidRPr="00A40EC4" w:rsidRDefault="002F4911" w:rsidP="002F4911">
      <w:pPr>
        <w:autoSpaceDE w:val="0"/>
        <w:autoSpaceDN w:val="0"/>
        <w:adjustRightInd w:val="0"/>
        <w:ind w:firstLine="180"/>
        <w:jc w:val="both"/>
        <w:rPr>
          <w:sz w:val="20"/>
          <w:szCs w:val="20"/>
        </w:rPr>
      </w:pPr>
      <w:r w:rsidRPr="00A40EC4">
        <w:rPr>
          <w:i/>
          <w:iCs/>
          <w:sz w:val="18"/>
          <w:szCs w:val="18"/>
        </w:rPr>
        <w:t xml:space="preserve">Figure </w:t>
      </w:r>
      <w:r>
        <w:rPr>
          <w:i/>
          <w:iCs/>
          <w:sz w:val="18"/>
          <w:szCs w:val="18"/>
        </w:rPr>
        <w:t>1</w:t>
      </w:r>
      <w:r w:rsidRPr="00A40EC4">
        <w:rPr>
          <w:i/>
          <w:iCs/>
          <w:sz w:val="18"/>
          <w:szCs w:val="18"/>
        </w:rPr>
        <w:t>.</w:t>
      </w:r>
      <w:r w:rsidRPr="00A40EC4">
        <w:rPr>
          <w:sz w:val="18"/>
          <w:szCs w:val="18"/>
        </w:rPr>
        <w:t xml:space="preserve"> </w:t>
      </w:r>
      <w:r w:rsidRPr="002F4911">
        <w:rPr>
          <w:sz w:val="18"/>
          <w:szCs w:val="18"/>
        </w:rPr>
        <w:t>East ocean current vs</w:t>
      </w:r>
      <w:r w:rsidR="009A7B9A">
        <w:rPr>
          <w:sz w:val="18"/>
          <w:szCs w:val="18"/>
        </w:rPr>
        <w:t>.</w:t>
      </w:r>
      <w:r w:rsidRPr="002F4911">
        <w:rPr>
          <w:sz w:val="18"/>
          <w:szCs w:val="18"/>
        </w:rPr>
        <w:t xml:space="preserve"> depth from 2-10</w:t>
      </w:r>
    </w:p>
    <w:p w14:paraId="41D4BD6E" w14:textId="1974034C" w:rsidR="002D563E" w:rsidRPr="00A40EC4" w:rsidRDefault="002D563E" w:rsidP="001D567F">
      <w:pPr>
        <w:autoSpaceDE w:val="0"/>
        <w:autoSpaceDN w:val="0"/>
        <w:adjustRightInd w:val="0"/>
        <w:jc w:val="both"/>
        <w:rPr>
          <w:sz w:val="20"/>
          <w:szCs w:val="20"/>
        </w:rPr>
      </w:pPr>
    </w:p>
    <w:p w14:paraId="07884E84" w14:textId="434BBC9F" w:rsidR="001D567F" w:rsidRDefault="002D563E" w:rsidP="001D567F">
      <w:pPr>
        <w:autoSpaceDE w:val="0"/>
        <w:autoSpaceDN w:val="0"/>
        <w:adjustRightInd w:val="0"/>
        <w:jc w:val="both"/>
        <w:rPr>
          <w:sz w:val="20"/>
          <w:szCs w:val="20"/>
        </w:rPr>
      </w:pPr>
      <w:r w:rsidRPr="00A40EC4">
        <w:rPr>
          <w:sz w:val="20"/>
          <w:szCs w:val="20"/>
        </w:rPr>
        <w:t>Figure 1 shows the current values across a depth sample from 2 to 10. At a lower depth</w:t>
      </w:r>
      <w:r w:rsidR="009A7B9A">
        <w:rPr>
          <w:sz w:val="20"/>
          <w:szCs w:val="20"/>
        </w:rPr>
        <w:t>,</w:t>
      </w:r>
      <w:r w:rsidRPr="00A40EC4">
        <w:rPr>
          <w:sz w:val="20"/>
          <w:szCs w:val="20"/>
        </w:rPr>
        <w:t xml:space="preserve"> the current</w:t>
      </w:r>
      <w:r w:rsidR="009A7B9A">
        <w:rPr>
          <w:sz w:val="20"/>
          <w:szCs w:val="20"/>
        </w:rPr>
        <w:t xml:space="preserve">'s magnitudes are </w:t>
      </w:r>
      <w:r w:rsidRPr="00A40EC4">
        <w:rPr>
          <w:sz w:val="20"/>
          <w:szCs w:val="20"/>
        </w:rPr>
        <w:t xml:space="preserve">higher </w:t>
      </w:r>
      <w:r w:rsidR="009A7B9A">
        <w:rPr>
          <w:sz w:val="20"/>
          <w:szCs w:val="20"/>
        </w:rPr>
        <w:t>and</w:t>
      </w:r>
      <w:r w:rsidRPr="00A40EC4">
        <w:rPr>
          <w:sz w:val="20"/>
          <w:szCs w:val="20"/>
        </w:rPr>
        <w:t xml:space="preserve"> lower; however, as the depth increases</w:t>
      </w:r>
      <w:r w:rsidR="009A7B9A">
        <w:rPr>
          <w:sz w:val="20"/>
          <w:szCs w:val="20"/>
        </w:rPr>
        <w:t>,</w:t>
      </w:r>
      <w:r w:rsidRPr="00A40EC4">
        <w:rPr>
          <w:sz w:val="20"/>
          <w:szCs w:val="20"/>
        </w:rPr>
        <w:t xml:space="preserve"> the current values come closer to zero. Due to the trendline decreasing and the </w:t>
      </w:r>
      <w:r w:rsidR="009A7B9A">
        <w:rPr>
          <w:sz w:val="20"/>
          <w:szCs w:val="20"/>
        </w:rPr>
        <w:t>current values coming closer to zero, another review of the current at lower depths was considered</w:t>
      </w:r>
      <w:r w:rsidRPr="00A40EC4">
        <w:rPr>
          <w:sz w:val="20"/>
          <w:szCs w:val="20"/>
        </w:rPr>
        <w:t xml:space="preserve">. Evaluating </w:t>
      </w:r>
      <w:r w:rsidR="009A7B9A">
        <w:rPr>
          <w:sz w:val="20"/>
          <w:szCs w:val="20"/>
        </w:rPr>
        <w:t xml:space="preserve">at </w:t>
      </w:r>
      <w:r w:rsidRPr="00A40EC4">
        <w:rPr>
          <w:sz w:val="20"/>
          <w:szCs w:val="20"/>
        </w:rPr>
        <w:t xml:space="preserve">greater depths will assist in the unmanned underwater vehicle application because the department of defense would need to be capable of having control and a variety of depths. </w:t>
      </w:r>
      <w:r w:rsidR="009A7B9A">
        <w:rPr>
          <w:sz w:val="20"/>
          <w:szCs w:val="20"/>
        </w:rPr>
        <w:t>Therefore, e</w:t>
      </w:r>
      <w:r w:rsidRPr="00A40EC4">
        <w:rPr>
          <w:sz w:val="20"/>
          <w:szCs w:val="20"/>
        </w:rPr>
        <w:t xml:space="preserve">valuating different depths will have a more </w:t>
      </w:r>
      <w:r w:rsidR="009A7B9A">
        <w:rPr>
          <w:sz w:val="20"/>
          <w:szCs w:val="20"/>
        </w:rPr>
        <w:t>practical</w:t>
      </w:r>
      <w:r w:rsidRPr="00A40EC4">
        <w:rPr>
          <w:sz w:val="20"/>
          <w:szCs w:val="20"/>
        </w:rPr>
        <w:t xml:space="preserve"> application.</w:t>
      </w:r>
      <w:r w:rsidR="008045D8">
        <w:rPr>
          <w:sz w:val="20"/>
          <w:szCs w:val="20"/>
        </w:rPr>
        <w:t xml:space="preserve"> </w:t>
      </w:r>
    </w:p>
    <w:p w14:paraId="606E0D5B" w14:textId="77777777" w:rsidR="002F4911" w:rsidRPr="00A40EC4" w:rsidRDefault="002F4911" w:rsidP="001D567F">
      <w:pPr>
        <w:autoSpaceDE w:val="0"/>
        <w:autoSpaceDN w:val="0"/>
        <w:adjustRightInd w:val="0"/>
        <w:jc w:val="both"/>
        <w:rPr>
          <w:sz w:val="20"/>
          <w:szCs w:val="20"/>
        </w:rPr>
      </w:pPr>
    </w:p>
    <w:p w14:paraId="1D85EA68" w14:textId="57E59E5D" w:rsidR="002D563E" w:rsidRPr="00A40EC4" w:rsidRDefault="002D563E" w:rsidP="001D567F">
      <w:pPr>
        <w:autoSpaceDE w:val="0"/>
        <w:autoSpaceDN w:val="0"/>
        <w:adjustRightInd w:val="0"/>
        <w:jc w:val="both"/>
        <w:rPr>
          <w:sz w:val="20"/>
          <w:szCs w:val="20"/>
        </w:rPr>
      </w:pPr>
      <w:r w:rsidRPr="00A40EC4">
        <w:rPr>
          <w:noProof/>
        </w:rPr>
        <w:drawing>
          <wp:inline distT="0" distB="0" distL="0" distR="0" wp14:anchorId="1EF9316D" wp14:editId="043A421A">
            <wp:extent cx="3114989" cy="1366451"/>
            <wp:effectExtent l="0" t="0" r="0" b="5715"/>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0" t="11384" r="1399" b="2594"/>
                    <a:stretch/>
                  </pic:blipFill>
                  <pic:spPr bwMode="auto">
                    <a:xfrm>
                      <a:off x="0" y="0"/>
                      <a:ext cx="3123755" cy="1370297"/>
                    </a:xfrm>
                    <a:prstGeom prst="rect">
                      <a:avLst/>
                    </a:prstGeom>
                    <a:noFill/>
                    <a:ln>
                      <a:noFill/>
                    </a:ln>
                    <a:extLst>
                      <a:ext uri="{53640926-AAD7-44D8-BBD7-CCE9431645EC}">
                        <a14:shadowObscured xmlns:a14="http://schemas.microsoft.com/office/drawing/2010/main"/>
                      </a:ext>
                    </a:extLst>
                  </pic:spPr>
                </pic:pic>
              </a:graphicData>
            </a:graphic>
          </wp:inline>
        </w:drawing>
      </w:r>
    </w:p>
    <w:p w14:paraId="74DB3DB4" w14:textId="4B8FFFE5" w:rsidR="001D567F" w:rsidRPr="00A40EC4" w:rsidRDefault="001D567F" w:rsidP="001D567F">
      <w:pPr>
        <w:autoSpaceDE w:val="0"/>
        <w:autoSpaceDN w:val="0"/>
        <w:adjustRightInd w:val="0"/>
        <w:ind w:firstLine="180"/>
        <w:jc w:val="both"/>
        <w:rPr>
          <w:sz w:val="20"/>
          <w:szCs w:val="20"/>
        </w:rPr>
      </w:pPr>
      <w:r w:rsidRPr="00A40EC4">
        <w:rPr>
          <w:i/>
          <w:iCs/>
          <w:sz w:val="18"/>
          <w:szCs w:val="18"/>
        </w:rPr>
        <w:t xml:space="preserve">Figure </w:t>
      </w:r>
      <w:r w:rsidR="002B2C9E">
        <w:rPr>
          <w:i/>
          <w:iCs/>
          <w:sz w:val="18"/>
          <w:szCs w:val="18"/>
        </w:rPr>
        <w:t>2</w:t>
      </w:r>
      <w:r w:rsidRPr="00A40EC4">
        <w:rPr>
          <w:i/>
          <w:iCs/>
          <w:sz w:val="18"/>
          <w:szCs w:val="18"/>
        </w:rPr>
        <w:t>.</w:t>
      </w:r>
      <w:r w:rsidRPr="00A40EC4">
        <w:rPr>
          <w:sz w:val="18"/>
          <w:szCs w:val="18"/>
        </w:rPr>
        <w:t xml:space="preserve"> </w:t>
      </w:r>
      <w:r w:rsidR="002B2C9E" w:rsidRPr="002B2C9E">
        <w:rPr>
          <w:sz w:val="18"/>
          <w:szCs w:val="18"/>
        </w:rPr>
        <w:t>East ocean current vs</w:t>
      </w:r>
      <w:r w:rsidR="009A7B9A">
        <w:rPr>
          <w:sz w:val="18"/>
          <w:szCs w:val="18"/>
        </w:rPr>
        <w:t>.</w:t>
      </w:r>
      <w:r w:rsidR="002B2C9E" w:rsidRPr="002B2C9E">
        <w:rPr>
          <w:sz w:val="18"/>
          <w:szCs w:val="18"/>
        </w:rPr>
        <w:t xml:space="preserve"> depth from 11-22</w:t>
      </w:r>
    </w:p>
    <w:p w14:paraId="2A01CE14" w14:textId="224B9FD2" w:rsidR="002D563E" w:rsidRPr="00A40EC4" w:rsidRDefault="002D563E" w:rsidP="002D563E">
      <w:pPr>
        <w:autoSpaceDE w:val="0"/>
        <w:autoSpaceDN w:val="0"/>
        <w:adjustRightInd w:val="0"/>
        <w:jc w:val="both"/>
        <w:rPr>
          <w:rStyle w:val="tlid-translation"/>
          <w:sz w:val="20"/>
          <w:szCs w:val="20"/>
          <w:lang w:val="en"/>
        </w:rPr>
      </w:pPr>
    </w:p>
    <w:p w14:paraId="4A3F0ADD" w14:textId="63661DAA" w:rsidR="002D563E" w:rsidRDefault="002D563E" w:rsidP="002D563E">
      <w:pPr>
        <w:autoSpaceDE w:val="0"/>
        <w:autoSpaceDN w:val="0"/>
        <w:adjustRightInd w:val="0"/>
        <w:jc w:val="both"/>
        <w:rPr>
          <w:rStyle w:val="tlid-translation"/>
          <w:sz w:val="20"/>
          <w:szCs w:val="20"/>
          <w:lang w:val="en"/>
        </w:rPr>
      </w:pPr>
      <w:r w:rsidRPr="00A40EC4">
        <w:rPr>
          <w:rStyle w:val="tlid-translation"/>
          <w:sz w:val="20"/>
          <w:szCs w:val="20"/>
          <w:lang w:val="en"/>
        </w:rPr>
        <w:t xml:space="preserve">The continuation of the depth samples to an increased ocean depth. Figure </w:t>
      </w:r>
      <w:r w:rsidR="002B2C9E">
        <w:rPr>
          <w:rStyle w:val="tlid-translation"/>
          <w:sz w:val="20"/>
          <w:szCs w:val="20"/>
          <w:lang w:val="en"/>
        </w:rPr>
        <w:t xml:space="preserve">2 </w:t>
      </w:r>
      <w:r w:rsidRPr="00A40EC4">
        <w:rPr>
          <w:rStyle w:val="tlid-translation"/>
          <w:sz w:val="20"/>
          <w:szCs w:val="20"/>
          <w:lang w:val="en"/>
        </w:rPr>
        <w:t xml:space="preserve">shows the ocean current </w:t>
      </w:r>
      <w:r w:rsidR="002B2C9E" w:rsidRPr="00A40EC4">
        <w:rPr>
          <w:rStyle w:val="tlid-translation"/>
          <w:sz w:val="20"/>
          <w:szCs w:val="20"/>
          <w:lang w:val="en"/>
        </w:rPr>
        <w:t>from depth</w:t>
      </w:r>
      <w:r w:rsidRPr="00A40EC4">
        <w:rPr>
          <w:rStyle w:val="tlid-translation"/>
          <w:sz w:val="20"/>
          <w:szCs w:val="20"/>
          <w:lang w:val="en"/>
        </w:rPr>
        <w:t xml:space="preserve"> samples of 11 to 22. Opposite to the review from </w:t>
      </w:r>
      <w:r w:rsidR="009A7B9A">
        <w:rPr>
          <w:rStyle w:val="tlid-translation"/>
          <w:sz w:val="20"/>
          <w:szCs w:val="20"/>
          <w:lang w:val="en"/>
        </w:rPr>
        <w:t xml:space="preserve">the </w:t>
      </w:r>
      <w:r w:rsidRPr="00A40EC4">
        <w:rPr>
          <w:rStyle w:val="tlid-translation"/>
          <w:sz w:val="20"/>
          <w:szCs w:val="20"/>
          <w:lang w:val="en"/>
        </w:rPr>
        <w:t>depth trend line 2 – 10</w:t>
      </w:r>
      <w:r w:rsidR="009A7B9A">
        <w:rPr>
          <w:rStyle w:val="tlid-translation"/>
          <w:sz w:val="20"/>
          <w:szCs w:val="20"/>
          <w:lang w:val="en"/>
        </w:rPr>
        <w:t>,</w:t>
      </w:r>
      <w:r w:rsidRPr="00A40EC4">
        <w:rPr>
          <w:rStyle w:val="tlid-translation"/>
          <w:sz w:val="20"/>
          <w:szCs w:val="20"/>
          <w:lang w:val="en"/>
        </w:rPr>
        <w:t xml:space="preserve"> the increased depth has a positive slope due to the currents being driven by the temperature gradients and density. The density</w:t>
      </w:r>
      <w:r w:rsidR="009A7B9A">
        <w:rPr>
          <w:rStyle w:val="tlid-translation"/>
          <w:sz w:val="20"/>
          <w:szCs w:val="20"/>
          <w:lang w:val="en"/>
        </w:rPr>
        <w:t>-</w:t>
      </w:r>
      <w:r w:rsidRPr="00A40EC4">
        <w:rPr>
          <w:rStyle w:val="tlid-translation"/>
          <w:sz w:val="20"/>
          <w:szCs w:val="20"/>
          <w:lang w:val="en"/>
        </w:rPr>
        <w:t>driven forces and gravity contribute to the fluctuation</w:t>
      </w:r>
      <w:r w:rsidR="009A7B9A">
        <w:rPr>
          <w:rStyle w:val="tlid-translation"/>
          <w:sz w:val="20"/>
          <w:szCs w:val="20"/>
          <w:lang w:val="en"/>
        </w:rPr>
        <w:t>, as shown on</w:t>
      </w:r>
      <w:r w:rsidRPr="00A40EC4">
        <w:rPr>
          <w:rStyle w:val="tlid-translation"/>
          <w:sz w:val="20"/>
          <w:szCs w:val="20"/>
          <w:lang w:val="en"/>
        </w:rPr>
        <w:t xml:space="preserve"> the right side of the graph. The </w:t>
      </w:r>
      <w:r w:rsidRPr="00A40EC4">
        <w:rPr>
          <w:rStyle w:val="tlid-translation"/>
          <w:sz w:val="20"/>
          <w:szCs w:val="20"/>
          <w:lang w:val="en"/>
        </w:rPr>
        <w:lastRenderedPageBreak/>
        <w:t xml:space="preserve">other consideration is that the temperatures are cold and therefore cause the density to increase. </w:t>
      </w:r>
      <w:r w:rsidR="002B2C9E" w:rsidRPr="00A40EC4">
        <w:rPr>
          <w:rStyle w:val="tlid-translation"/>
          <w:sz w:val="20"/>
          <w:szCs w:val="20"/>
          <w:lang w:val="en"/>
        </w:rPr>
        <w:t>To</w:t>
      </w:r>
      <w:r w:rsidRPr="00A40EC4">
        <w:rPr>
          <w:rStyle w:val="tlid-translation"/>
          <w:sz w:val="20"/>
          <w:szCs w:val="20"/>
          <w:lang w:val="en"/>
        </w:rPr>
        <w:t xml:space="preserve"> verify this </w:t>
      </w:r>
      <w:r w:rsidR="002B2C9E" w:rsidRPr="00A40EC4">
        <w:rPr>
          <w:rStyle w:val="tlid-translation"/>
          <w:sz w:val="20"/>
          <w:szCs w:val="20"/>
          <w:lang w:val="en"/>
        </w:rPr>
        <w:t>theory,</w:t>
      </w:r>
      <w:r w:rsidRPr="00A40EC4">
        <w:rPr>
          <w:rStyle w:val="tlid-translation"/>
          <w:sz w:val="20"/>
          <w:szCs w:val="20"/>
          <w:lang w:val="en"/>
        </w:rPr>
        <w:t xml:space="preserve"> the ocean currents are evaluated in a different direction</w:t>
      </w:r>
      <w:r w:rsidR="002B2C9E">
        <w:rPr>
          <w:rStyle w:val="tlid-translation"/>
          <w:sz w:val="20"/>
          <w:szCs w:val="20"/>
          <w:lang w:val="en"/>
        </w:rPr>
        <w:t>, North</w:t>
      </w:r>
      <w:r w:rsidRPr="00A40EC4">
        <w:rPr>
          <w:rStyle w:val="tlid-translation"/>
          <w:sz w:val="20"/>
          <w:szCs w:val="20"/>
          <w:lang w:val="en"/>
        </w:rPr>
        <w:t>. The evaluation at different directions is expected to show an opposite trend line due to the wind direction affecting the current at lower depth samples</w:t>
      </w:r>
      <w:r w:rsidR="002B2C9E">
        <w:rPr>
          <w:rStyle w:val="tlid-translation"/>
          <w:sz w:val="20"/>
          <w:szCs w:val="20"/>
          <w:lang w:val="en"/>
        </w:rPr>
        <w:t xml:space="preserve"> and the buoyancy requirements.</w:t>
      </w:r>
    </w:p>
    <w:p w14:paraId="4D2F28A7" w14:textId="6089125A" w:rsidR="00FA18E7" w:rsidRDefault="00FA18E7" w:rsidP="002D563E">
      <w:pPr>
        <w:autoSpaceDE w:val="0"/>
        <w:autoSpaceDN w:val="0"/>
        <w:adjustRightInd w:val="0"/>
        <w:jc w:val="both"/>
        <w:rPr>
          <w:rStyle w:val="tlid-translation"/>
          <w:sz w:val="20"/>
          <w:szCs w:val="20"/>
          <w:lang w:val="en"/>
        </w:rPr>
      </w:pPr>
    </w:p>
    <w:p w14:paraId="0591FAEA" w14:textId="18F7BB30" w:rsidR="002F4911" w:rsidRDefault="002F4911" w:rsidP="002D563E">
      <w:pPr>
        <w:autoSpaceDE w:val="0"/>
        <w:autoSpaceDN w:val="0"/>
        <w:adjustRightInd w:val="0"/>
        <w:jc w:val="both"/>
        <w:rPr>
          <w:rStyle w:val="tlid-translation"/>
          <w:sz w:val="20"/>
          <w:szCs w:val="20"/>
          <w:lang w:val="en"/>
        </w:rPr>
      </w:pPr>
      <w:r w:rsidRPr="00A40EC4">
        <w:rPr>
          <w:i/>
          <w:sz w:val="18"/>
          <w:szCs w:val="18"/>
        </w:rPr>
        <w:t xml:space="preserve">Table </w:t>
      </w:r>
      <w:r w:rsidR="00F34C5C">
        <w:rPr>
          <w:i/>
          <w:sz w:val="18"/>
          <w:szCs w:val="18"/>
        </w:rPr>
        <w:t>2</w:t>
      </w:r>
      <w:r w:rsidRPr="00A40EC4">
        <w:rPr>
          <w:sz w:val="18"/>
          <w:szCs w:val="18"/>
        </w:rPr>
        <w:t xml:space="preserve">. </w:t>
      </w:r>
      <w:r w:rsidR="002B2C9E">
        <w:rPr>
          <w:sz w:val="18"/>
          <w:szCs w:val="18"/>
        </w:rPr>
        <w:t>Output summary of regression statistics evaluating north currents</w:t>
      </w:r>
    </w:p>
    <w:tbl>
      <w:tblPr>
        <w:tblW w:w="4934" w:type="dxa"/>
        <w:tblInd w:w="-5" w:type="dxa"/>
        <w:tblLook w:val="04A0" w:firstRow="1" w:lastRow="0" w:firstColumn="1" w:lastColumn="0" w:noHBand="0" w:noVBand="1"/>
      </w:tblPr>
      <w:tblGrid>
        <w:gridCol w:w="2568"/>
        <w:gridCol w:w="2366"/>
      </w:tblGrid>
      <w:tr w:rsidR="00FA18E7" w:rsidRPr="00FA18E7" w14:paraId="02BAEB1E" w14:textId="77777777" w:rsidTr="002B2C9E">
        <w:trPr>
          <w:trHeight w:val="233"/>
        </w:trPr>
        <w:tc>
          <w:tcPr>
            <w:tcW w:w="2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A5D08" w14:textId="77777777" w:rsidR="00FA18E7" w:rsidRPr="00FA18E7" w:rsidRDefault="00FA18E7" w:rsidP="00D30682">
            <w:pPr>
              <w:rPr>
                <w:sz w:val="20"/>
                <w:szCs w:val="20"/>
              </w:rPr>
            </w:pPr>
            <w:r w:rsidRPr="00FA18E7">
              <w:rPr>
                <w:sz w:val="20"/>
                <w:szCs w:val="20"/>
              </w:rPr>
              <w:t>Multiple R</w:t>
            </w: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E04F" w14:textId="77777777" w:rsidR="00FA18E7" w:rsidRPr="00FA18E7" w:rsidRDefault="00FA18E7" w:rsidP="00D30682">
            <w:pPr>
              <w:rPr>
                <w:sz w:val="20"/>
                <w:szCs w:val="20"/>
              </w:rPr>
            </w:pPr>
            <w:r w:rsidRPr="00FA18E7">
              <w:rPr>
                <w:sz w:val="20"/>
                <w:szCs w:val="20"/>
              </w:rPr>
              <w:t>0.325793</w:t>
            </w:r>
          </w:p>
        </w:tc>
      </w:tr>
      <w:tr w:rsidR="00FA18E7" w:rsidRPr="00FA18E7" w14:paraId="542EB1D2" w14:textId="77777777" w:rsidTr="002B2C9E">
        <w:trPr>
          <w:trHeight w:val="243"/>
        </w:trPr>
        <w:tc>
          <w:tcPr>
            <w:tcW w:w="2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A99D7" w14:textId="77777777" w:rsidR="00FA18E7" w:rsidRPr="00FA18E7" w:rsidRDefault="00FA18E7" w:rsidP="00D30682">
            <w:pPr>
              <w:rPr>
                <w:sz w:val="20"/>
                <w:szCs w:val="20"/>
              </w:rPr>
            </w:pPr>
            <w:r w:rsidRPr="00FA18E7">
              <w:rPr>
                <w:sz w:val="20"/>
                <w:szCs w:val="20"/>
              </w:rPr>
              <w:t>R Square</w:t>
            </w: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CB2EF" w14:textId="77777777" w:rsidR="00FA18E7" w:rsidRPr="00FA18E7" w:rsidRDefault="00FA18E7" w:rsidP="00D30682">
            <w:pPr>
              <w:rPr>
                <w:sz w:val="20"/>
                <w:szCs w:val="20"/>
              </w:rPr>
            </w:pPr>
            <w:r w:rsidRPr="00FA18E7">
              <w:rPr>
                <w:sz w:val="20"/>
                <w:szCs w:val="20"/>
              </w:rPr>
              <w:t>0.106141</w:t>
            </w:r>
          </w:p>
        </w:tc>
      </w:tr>
      <w:tr w:rsidR="00FA18E7" w:rsidRPr="00FA18E7" w14:paraId="73EE0B44" w14:textId="77777777" w:rsidTr="002B2C9E">
        <w:trPr>
          <w:trHeight w:val="233"/>
        </w:trPr>
        <w:tc>
          <w:tcPr>
            <w:tcW w:w="2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895C4" w14:textId="77777777" w:rsidR="00FA18E7" w:rsidRPr="00FA18E7" w:rsidRDefault="00FA18E7" w:rsidP="00D30682">
            <w:pPr>
              <w:rPr>
                <w:sz w:val="20"/>
                <w:szCs w:val="20"/>
              </w:rPr>
            </w:pPr>
            <w:r w:rsidRPr="00FA18E7">
              <w:rPr>
                <w:sz w:val="20"/>
                <w:szCs w:val="20"/>
              </w:rPr>
              <w:t>Adjusted R Square</w:t>
            </w: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636D4" w14:textId="77777777" w:rsidR="00FA18E7" w:rsidRPr="00FA18E7" w:rsidRDefault="00FA18E7" w:rsidP="00D30682">
            <w:pPr>
              <w:rPr>
                <w:sz w:val="20"/>
                <w:szCs w:val="20"/>
              </w:rPr>
            </w:pPr>
            <w:r w:rsidRPr="00FA18E7">
              <w:rPr>
                <w:sz w:val="20"/>
                <w:szCs w:val="20"/>
              </w:rPr>
              <w:t>0.104362</w:t>
            </w:r>
          </w:p>
        </w:tc>
      </w:tr>
      <w:tr w:rsidR="00FA18E7" w:rsidRPr="00FA18E7" w14:paraId="2BD875D8" w14:textId="77777777" w:rsidTr="002B2C9E">
        <w:trPr>
          <w:trHeight w:val="233"/>
        </w:trPr>
        <w:tc>
          <w:tcPr>
            <w:tcW w:w="2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32CC3" w14:textId="77777777" w:rsidR="00FA18E7" w:rsidRPr="00FA18E7" w:rsidRDefault="00FA18E7" w:rsidP="00D30682">
            <w:pPr>
              <w:rPr>
                <w:sz w:val="20"/>
                <w:szCs w:val="20"/>
              </w:rPr>
            </w:pPr>
            <w:r w:rsidRPr="00FA18E7">
              <w:rPr>
                <w:sz w:val="20"/>
                <w:szCs w:val="20"/>
              </w:rPr>
              <w:t>Standard Error</w:t>
            </w: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8EE75" w14:textId="77777777" w:rsidR="00FA18E7" w:rsidRPr="00FA18E7" w:rsidRDefault="00FA18E7" w:rsidP="00D30682">
            <w:pPr>
              <w:rPr>
                <w:sz w:val="20"/>
                <w:szCs w:val="20"/>
              </w:rPr>
            </w:pPr>
            <w:r w:rsidRPr="00FA18E7">
              <w:rPr>
                <w:sz w:val="20"/>
                <w:szCs w:val="20"/>
              </w:rPr>
              <w:t>5.733469</w:t>
            </w:r>
          </w:p>
        </w:tc>
      </w:tr>
      <w:tr w:rsidR="00FA18E7" w:rsidRPr="00FA18E7" w14:paraId="7896FB33" w14:textId="77777777" w:rsidTr="002B2C9E">
        <w:trPr>
          <w:trHeight w:val="243"/>
        </w:trPr>
        <w:tc>
          <w:tcPr>
            <w:tcW w:w="2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D9E09" w14:textId="77777777" w:rsidR="00FA18E7" w:rsidRPr="00FA18E7" w:rsidRDefault="00FA18E7" w:rsidP="00D30682">
            <w:pPr>
              <w:rPr>
                <w:sz w:val="20"/>
                <w:szCs w:val="20"/>
              </w:rPr>
            </w:pPr>
            <w:r w:rsidRPr="00FA18E7">
              <w:rPr>
                <w:sz w:val="20"/>
                <w:szCs w:val="20"/>
              </w:rPr>
              <w:t>Observations</w:t>
            </w:r>
          </w:p>
        </w:tc>
        <w:tc>
          <w:tcPr>
            <w:tcW w:w="2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48C72" w14:textId="77777777" w:rsidR="00FA18E7" w:rsidRPr="00FA18E7" w:rsidRDefault="00FA18E7" w:rsidP="00D30682">
            <w:pPr>
              <w:rPr>
                <w:sz w:val="20"/>
                <w:szCs w:val="20"/>
              </w:rPr>
            </w:pPr>
            <w:r w:rsidRPr="00FA18E7">
              <w:rPr>
                <w:sz w:val="20"/>
                <w:szCs w:val="20"/>
              </w:rPr>
              <w:t>1008</w:t>
            </w:r>
          </w:p>
        </w:tc>
      </w:tr>
    </w:tbl>
    <w:p w14:paraId="6357FFE5" w14:textId="791859C5" w:rsidR="002D563E" w:rsidRPr="008045D8" w:rsidRDefault="002D563E" w:rsidP="002D563E">
      <w:pPr>
        <w:autoSpaceDE w:val="0"/>
        <w:autoSpaceDN w:val="0"/>
        <w:adjustRightInd w:val="0"/>
        <w:jc w:val="both"/>
        <w:rPr>
          <w:rStyle w:val="tlid-translation"/>
          <w:sz w:val="20"/>
          <w:szCs w:val="20"/>
          <w:lang w:val="en"/>
        </w:rPr>
      </w:pPr>
    </w:p>
    <w:p w14:paraId="7E3A6867" w14:textId="642F109A" w:rsidR="008045D8" w:rsidRPr="008045D8" w:rsidRDefault="008045D8" w:rsidP="002B2C9E">
      <w:pPr>
        <w:autoSpaceDE w:val="0"/>
        <w:autoSpaceDN w:val="0"/>
        <w:adjustRightInd w:val="0"/>
        <w:ind w:firstLine="270"/>
        <w:jc w:val="both"/>
        <w:rPr>
          <w:rStyle w:val="tlid-translation"/>
          <w:sz w:val="20"/>
          <w:szCs w:val="20"/>
          <w:lang w:val="en"/>
        </w:rPr>
      </w:pPr>
      <w:r w:rsidRPr="008045D8">
        <w:rPr>
          <w:rStyle w:val="tlid-translation"/>
          <w:sz w:val="20"/>
          <w:szCs w:val="20"/>
          <w:lang w:val="en"/>
        </w:rPr>
        <w:t>The output summary review includes a regression model analysis</w:t>
      </w:r>
      <w:r w:rsidR="00F34C5C">
        <w:rPr>
          <w:rStyle w:val="tlid-translation"/>
          <w:sz w:val="20"/>
          <w:szCs w:val="20"/>
          <w:lang w:val="en"/>
        </w:rPr>
        <w:t xml:space="preserve">, </w:t>
      </w:r>
      <w:r w:rsidRPr="008045D8">
        <w:rPr>
          <w:rStyle w:val="tlid-translation"/>
          <w:sz w:val="20"/>
          <w:szCs w:val="20"/>
          <w:lang w:val="en"/>
        </w:rPr>
        <w:t>a</w:t>
      </w:r>
      <w:r w:rsidR="00367DBB">
        <w:rPr>
          <w:rStyle w:val="tlid-translation"/>
          <w:sz w:val="20"/>
          <w:szCs w:val="20"/>
          <w:lang w:val="en"/>
        </w:rPr>
        <w:t>nd</w:t>
      </w:r>
      <w:r w:rsidRPr="008045D8">
        <w:rPr>
          <w:rStyle w:val="tlid-translation"/>
          <w:sz w:val="20"/>
          <w:szCs w:val="20"/>
          <w:lang w:val="en"/>
        </w:rPr>
        <w:t xml:space="preserve"> ANOVA </w:t>
      </w:r>
      <w:r w:rsidR="00F34C5C">
        <w:rPr>
          <w:rStyle w:val="tlid-translation"/>
          <w:sz w:val="20"/>
          <w:szCs w:val="20"/>
          <w:lang w:val="en"/>
        </w:rPr>
        <w:t>details are considered in equation 5</w:t>
      </w:r>
      <w:r w:rsidRPr="008045D8">
        <w:rPr>
          <w:rStyle w:val="tlid-translation"/>
          <w:sz w:val="20"/>
          <w:szCs w:val="20"/>
          <w:lang w:val="en"/>
        </w:rPr>
        <w:t xml:space="preserve">. The simple linear regression model starts with the </w:t>
      </w:r>
      <w:r w:rsidR="00367DBB">
        <w:rPr>
          <w:rStyle w:val="tlid-translation"/>
          <w:sz w:val="20"/>
          <w:szCs w:val="20"/>
          <w:lang w:val="en"/>
        </w:rPr>
        <w:t>study</w:t>
      </w:r>
      <w:r w:rsidRPr="008045D8">
        <w:rPr>
          <w:rStyle w:val="tlid-translation"/>
          <w:sz w:val="20"/>
          <w:szCs w:val="20"/>
          <w:lang w:val="en"/>
        </w:rPr>
        <w:t xml:space="preserve"> of multiple R. The multiple R is the correlation coefficient that shows that the positive relationship is moderate. If this value w</w:t>
      </w:r>
      <w:r w:rsidR="00367DBB">
        <w:rPr>
          <w:rStyle w:val="tlid-translation"/>
          <w:sz w:val="20"/>
          <w:szCs w:val="20"/>
          <w:lang w:val="en"/>
        </w:rPr>
        <w:t>ere</w:t>
      </w:r>
      <w:r w:rsidRPr="008045D8">
        <w:rPr>
          <w:rStyle w:val="tlid-translation"/>
          <w:sz w:val="20"/>
          <w:szCs w:val="20"/>
          <w:lang w:val="en"/>
        </w:rPr>
        <w:t xml:space="preserve"> </w:t>
      </w:r>
      <w:r w:rsidR="00367DBB">
        <w:rPr>
          <w:rStyle w:val="tlid-translation"/>
          <w:sz w:val="20"/>
          <w:szCs w:val="20"/>
          <w:lang w:val="en"/>
        </w:rPr>
        <w:t>one,</w:t>
      </w:r>
      <w:r w:rsidRPr="008045D8">
        <w:rPr>
          <w:rStyle w:val="tlid-translation"/>
          <w:sz w:val="20"/>
          <w:szCs w:val="20"/>
          <w:lang w:val="en"/>
        </w:rPr>
        <w:t xml:space="preserve"> then the relationship would be nominal. The coefficient of determination </w:t>
      </w:r>
      <w:r w:rsidR="00367DBB">
        <w:rPr>
          <w:rStyle w:val="tlid-translation"/>
          <w:sz w:val="20"/>
          <w:szCs w:val="20"/>
          <w:lang w:val="en"/>
        </w:rPr>
        <w:t>indicate</w:t>
      </w:r>
      <w:r w:rsidRPr="008045D8">
        <w:rPr>
          <w:rStyle w:val="tlid-translation"/>
          <w:sz w:val="20"/>
          <w:szCs w:val="20"/>
          <w:lang w:val="en"/>
        </w:rPr>
        <w:t xml:space="preserve">s that </w:t>
      </w:r>
      <w:r w:rsidR="00367DBB">
        <w:rPr>
          <w:rStyle w:val="tlid-translation"/>
          <w:sz w:val="20"/>
          <w:szCs w:val="20"/>
          <w:lang w:val="en"/>
        </w:rPr>
        <w:t>the depth of the current explains 10% of the variation of the current around the mean</w:t>
      </w:r>
      <w:r w:rsidRPr="008045D8">
        <w:rPr>
          <w:rStyle w:val="tlid-translation"/>
          <w:sz w:val="20"/>
          <w:szCs w:val="20"/>
          <w:lang w:val="en"/>
        </w:rPr>
        <w:t>. Therefore, 10% of the values fit the model. In addition to only having one x variable</w:t>
      </w:r>
      <w:r w:rsidR="00367DBB">
        <w:rPr>
          <w:rStyle w:val="tlid-translation"/>
          <w:sz w:val="20"/>
          <w:szCs w:val="20"/>
          <w:lang w:val="en"/>
        </w:rPr>
        <w:t>,</w:t>
      </w:r>
      <w:r w:rsidRPr="008045D8">
        <w:rPr>
          <w:rStyle w:val="tlid-translation"/>
          <w:sz w:val="20"/>
          <w:szCs w:val="20"/>
          <w:lang w:val="en"/>
        </w:rPr>
        <w:t xml:space="preserve"> there are over 1,000 observations in the sample. </w:t>
      </w:r>
    </w:p>
    <w:p w14:paraId="21C429E9" w14:textId="35D9A8A5" w:rsidR="008045D8" w:rsidRDefault="008045D8" w:rsidP="00F34C5C">
      <w:pPr>
        <w:autoSpaceDE w:val="0"/>
        <w:autoSpaceDN w:val="0"/>
        <w:adjustRightInd w:val="0"/>
        <w:ind w:firstLine="270"/>
        <w:jc w:val="both"/>
        <w:rPr>
          <w:rStyle w:val="tlid-translation"/>
          <w:sz w:val="20"/>
          <w:szCs w:val="20"/>
          <w:lang w:val="en"/>
        </w:rPr>
      </w:pPr>
      <w:r w:rsidRPr="008045D8">
        <w:rPr>
          <w:rStyle w:val="tlid-translation"/>
          <w:sz w:val="20"/>
          <w:szCs w:val="20"/>
          <w:lang w:val="en"/>
        </w:rPr>
        <w:t>The second part of the output is the comparison</w:t>
      </w:r>
      <w:r w:rsidR="00367DBB">
        <w:rPr>
          <w:rStyle w:val="tlid-translation"/>
          <w:sz w:val="20"/>
          <w:szCs w:val="20"/>
          <w:lang w:val="en"/>
        </w:rPr>
        <w:t>,</w:t>
      </w:r>
      <w:r w:rsidRPr="008045D8">
        <w:rPr>
          <w:rStyle w:val="tlid-translation"/>
          <w:sz w:val="20"/>
          <w:szCs w:val="20"/>
          <w:lang w:val="en"/>
        </w:rPr>
        <w:t xml:space="preserve"> where the sum of squares is divided into individual components</w:t>
      </w:r>
      <w:r w:rsidR="00367DBB">
        <w:rPr>
          <w:rStyle w:val="tlid-translation"/>
          <w:sz w:val="20"/>
          <w:szCs w:val="20"/>
          <w:lang w:val="en"/>
        </w:rPr>
        <w:t>-</w:t>
      </w:r>
      <w:r w:rsidRPr="008045D8">
        <w:rPr>
          <w:rStyle w:val="tlid-translation"/>
          <w:sz w:val="20"/>
          <w:szCs w:val="20"/>
          <w:lang w:val="en"/>
        </w:rPr>
        <w:t xml:space="preserve"> the review of ANOVA</w:t>
      </w:r>
      <w:r w:rsidR="00367DBB">
        <w:rPr>
          <w:rStyle w:val="tlid-translation"/>
          <w:sz w:val="20"/>
          <w:szCs w:val="20"/>
          <w:lang w:val="en"/>
        </w:rPr>
        <w:t>,</w:t>
      </w:r>
      <w:r w:rsidRPr="008045D8">
        <w:rPr>
          <w:rStyle w:val="tlid-translation"/>
          <w:sz w:val="20"/>
          <w:szCs w:val="20"/>
          <w:lang w:val="en"/>
        </w:rPr>
        <w:t xml:space="preserve"> including the sum of squares, regression MS, Residual MS, overall F test for the null hypothesis, and Significant F. The last section of the output summary exposes specific information about the components</w:t>
      </w:r>
      <w:r w:rsidR="00367DBB">
        <w:rPr>
          <w:rStyle w:val="tlid-translation"/>
          <w:sz w:val="20"/>
          <w:szCs w:val="20"/>
          <w:lang w:val="en"/>
        </w:rPr>
        <w:t>,</w:t>
      </w:r>
      <w:r w:rsidRPr="008045D8">
        <w:rPr>
          <w:rStyle w:val="tlid-translation"/>
          <w:sz w:val="20"/>
          <w:szCs w:val="20"/>
          <w:lang w:val="en"/>
        </w:rPr>
        <w:t xml:space="preserve"> in this case</w:t>
      </w:r>
      <w:r w:rsidR="00367DBB">
        <w:rPr>
          <w:rStyle w:val="tlid-translation"/>
          <w:sz w:val="20"/>
          <w:szCs w:val="20"/>
          <w:lang w:val="en"/>
        </w:rPr>
        <w:t>,</w:t>
      </w:r>
      <w:r w:rsidRPr="008045D8">
        <w:rPr>
          <w:rStyle w:val="tlid-translation"/>
          <w:sz w:val="20"/>
          <w:szCs w:val="20"/>
          <w:lang w:val="en"/>
        </w:rPr>
        <w:t xml:space="preserve"> the east and north current. In addition t</w:t>
      </w:r>
      <w:r w:rsidR="00367DBB">
        <w:rPr>
          <w:rStyle w:val="tlid-translation"/>
          <w:sz w:val="20"/>
          <w:szCs w:val="20"/>
          <w:lang w:val="en"/>
        </w:rPr>
        <w:t>o the p-value for the hypothesis test, the lower boundary for the confidence interval is the lower 95%, and the upper boundary for the confidence interval</w:t>
      </w:r>
      <w:r w:rsidRPr="008045D8">
        <w:rPr>
          <w:rStyle w:val="tlid-translation"/>
          <w:sz w:val="20"/>
          <w:szCs w:val="20"/>
          <w:lang w:val="en"/>
        </w:rPr>
        <w:t xml:space="preserve"> is the upper 95%. The most valuable part of this is determining the linear regression equation. This is the y = slope * x + intercept as </w:t>
      </w:r>
      <w:r w:rsidR="00F34C5C">
        <w:rPr>
          <w:rStyle w:val="tlid-translation"/>
          <w:sz w:val="20"/>
          <w:szCs w:val="20"/>
          <w:lang w:val="en"/>
        </w:rPr>
        <w:t>equation 5.</w:t>
      </w:r>
    </w:p>
    <w:p w14:paraId="5C12BA1E" w14:textId="77777777" w:rsidR="008045D8" w:rsidRPr="008045D8" w:rsidRDefault="008045D8" w:rsidP="008045D8">
      <w:pPr>
        <w:autoSpaceDE w:val="0"/>
        <w:autoSpaceDN w:val="0"/>
        <w:adjustRightInd w:val="0"/>
        <w:jc w:val="both"/>
        <w:rPr>
          <w:rStyle w:val="tlid-translation"/>
          <w:sz w:val="20"/>
          <w:szCs w:val="20"/>
          <w:lang w:val="en"/>
        </w:rPr>
      </w:pPr>
    </w:p>
    <w:p w14:paraId="7D889819" w14:textId="7F5D89D9" w:rsidR="008045D8" w:rsidRPr="008045D8" w:rsidRDefault="008045D8" w:rsidP="008045D8">
      <w:pPr>
        <w:autoSpaceDE w:val="0"/>
        <w:autoSpaceDN w:val="0"/>
        <w:adjustRightInd w:val="0"/>
        <w:jc w:val="right"/>
        <w:rPr>
          <w:rStyle w:val="tlid-translation"/>
          <w:sz w:val="20"/>
          <w:szCs w:val="20"/>
          <w:lang w:val="en"/>
        </w:rPr>
      </w:pPr>
      <w:r w:rsidRPr="008045D8">
        <w:rPr>
          <w:rStyle w:val="tlid-translation"/>
          <w:sz w:val="20"/>
          <w:szCs w:val="20"/>
          <w:lang w:val="en"/>
        </w:rPr>
        <w:t xml:space="preserve"> y = 11.02 - </w:t>
      </w:r>
      <w:proofErr w:type="spellStart"/>
      <w:r w:rsidRPr="008045D8">
        <w:rPr>
          <w:rStyle w:val="tlid-translation"/>
          <w:sz w:val="20"/>
          <w:szCs w:val="20"/>
          <w:lang w:val="en"/>
        </w:rPr>
        <w:t>EastCurrent</w:t>
      </w:r>
      <w:proofErr w:type="spellEnd"/>
      <w:r w:rsidRPr="008045D8">
        <w:rPr>
          <w:rStyle w:val="tlid-translation"/>
          <w:sz w:val="20"/>
          <w:szCs w:val="20"/>
          <w:lang w:val="en"/>
        </w:rPr>
        <w:t xml:space="preserve"> * 0.01 + </w:t>
      </w:r>
      <w:proofErr w:type="spellStart"/>
      <w:r w:rsidRPr="008045D8">
        <w:rPr>
          <w:rStyle w:val="tlid-translation"/>
          <w:sz w:val="20"/>
          <w:szCs w:val="20"/>
          <w:lang w:val="en"/>
        </w:rPr>
        <w:t>NorthCurrnt</w:t>
      </w:r>
      <w:proofErr w:type="spellEnd"/>
      <w:r w:rsidRPr="008045D8">
        <w:rPr>
          <w:rStyle w:val="tlid-translation"/>
          <w:sz w:val="20"/>
          <w:szCs w:val="20"/>
          <w:lang w:val="en"/>
        </w:rPr>
        <w:t xml:space="preserve"> * 0.15</w:t>
      </w:r>
      <w:proofErr w:type="gramStart"/>
      <w:r w:rsidRPr="008045D8">
        <w:rPr>
          <w:rStyle w:val="tlid-translation"/>
          <w:sz w:val="20"/>
          <w:szCs w:val="20"/>
          <w:lang w:val="en"/>
        </w:rPr>
        <w:tab/>
      </w:r>
      <w:r>
        <w:rPr>
          <w:rStyle w:val="tlid-translation"/>
          <w:sz w:val="20"/>
          <w:szCs w:val="20"/>
          <w:lang w:val="en"/>
        </w:rPr>
        <w:t xml:space="preserve">  (</w:t>
      </w:r>
      <w:proofErr w:type="gramEnd"/>
      <w:r>
        <w:rPr>
          <w:rStyle w:val="tlid-translation"/>
          <w:sz w:val="20"/>
          <w:szCs w:val="20"/>
          <w:lang w:val="en"/>
        </w:rPr>
        <w:t>5)</w:t>
      </w:r>
      <w:r w:rsidRPr="008045D8">
        <w:rPr>
          <w:rStyle w:val="tlid-translation"/>
          <w:sz w:val="20"/>
          <w:szCs w:val="20"/>
          <w:lang w:val="en"/>
        </w:rPr>
        <w:tab/>
      </w:r>
      <w:r w:rsidRPr="008045D8">
        <w:rPr>
          <w:rStyle w:val="tlid-translation"/>
          <w:sz w:val="20"/>
          <w:szCs w:val="20"/>
          <w:lang w:val="en"/>
        </w:rPr>
        <w:tab/>
      </w:r>
      <w:r w:rsidRPr="008045D8">
        <w:rPr>
          <w:rStyle w:val="tlid-translation"/>
          <w:sz w:val="20"/>
          <w:szCs w:val="20"/>
          <w:lang w:val="en"/>
        </w:rPr>
        <w:tab/>
      </w:r>
      <w:r w:rsidRPr="008045D8">
        <w:rPr>
          <w:rStyle w:val="tlid-translation"/>
          <w:sz w:val="20"/>
          <w:szCs w:val="20"/>
          <w:lang w:val="en"/>
        </w:rPr>
        <w:tab/>
      </w:r>
      <w:r w:rsidRPr="008045D8">
        <w:rPr>
          <w:rStyle w:val="tlid-translation"/>
          <w:sz w:val="20"/>
          <w:szCs w:val="20"/>
          <w:lang w:val="en"/>
        </w:rPr>
        <w:tab/>
      </w:r>
      <w:r w:rsidRPr="008045D8">
        <w:rPr>
          <w:rStyle w:val="tlid-translation"/>
          <w:sz w:val="20"/>
          <w:szCs w:val="20"/>
          <w:lang w:val="en"/>
        </w:rPr>
        <w:tab/>
      </w:r>
    </w:p>
    <w:p w14:paraId="3638CC62" w14:textId="6B7B4D93" w:rsidR="00FA18E7" w:rsidRPr="008045D8" w:rsidRDefault="008045D8" w:rsidP="008045D8">
      <w:pPr>
        <w:autoSpaceDE w:val="0"/>
        <w:autoSpaceDN w:val="0"/>
        <w:adjustRightInd w:val="0"/>
        <w:jc w:val="both"/>
        <w:rPr>
          <w:rStyle w:val="tlid-translation"/>
          <w:sz w:val="20"/>
          <w:szCs w:val="20"/>
          <w:lang w:val="en"/>
        </w:rPr>
      </w:pPr>
      <w:r w:rsidRPr="008045D8">
        <w:rPr>
          <w:rStyle w:val="tlid-translation"/>
          <w:sz w:val="20"/>
          <w:szCs w:val="20"/>
          <w:lang w:val="en"/>
        </w:rPr>
        <w:t>the degree of freedom is the sum of squares divided by the mean of squares. Since there are 1008 observations</w:t>
      </w:r>
      <w:r w:rsidR="00367DBB">
        <w:rPr>
          <w:rStyle w:val="tlid-translation"/>
          <w:sz w:val="20"/>
          <w:szCs w:val="20"/>
          <w:lang w:val="en"/>
        </w:rPr>
        <w:t>,</w:t>
      </w:r>
      <w:r w:rsidRPr="008045D8">
        <w:rPr>
          <w:rStyle w:val="tlid-translation"/>
          <w:sz w:val="20"/>
          <w:szCs w:val="20"/>
          <w:lang w:val="en"/>
        </w:rPr>
        <w:t xml:space="preserve"> the sum of squares of residual was adjusted to equal 1005 based on the regression fixed values. The </w:t>
      </w:r>
      <w:proofErr w:type="spellStart"/>
      <w:r w:rsidRPr="008045D8">
        <w:rPr>
          <w:rStyle w:val="tlid-translation"/>
          <w:sz w:val="20"/>
          <w:szCs w:val="20"/>
          <w:lang w:val="en"/>
        </w:rPr>
        <w:t>df</w:t>
      </w:r>
      <w:proofErr w:type="spellEnd"/>
      <w:r w:rsidRPr="008045D8">
        <w:rPr>
          <w:rStyle w:val="tlid-translation"/>
          <w:sz w:val="20"/>
          <w:szCs w:val="20"/>
          <w:lang w:val="en"/>
        </w:rPr>
        <w:t xml:space="preserve">(regression) equals the number of predictor variables. The </w:t>
      </w:r>
      <w:proofErr w:type="spellStart"/>
      <w:r w:rsidRPr="008045D8">
        <w:rPr>
          <w:rStyle w:val="tlid-translation"/>
          <w:sz w:val="20"/>
          <w:szCs w:val="20"/>
          <w:lang w:val="en"/>
        </w:rPr>
        <w:t>df</w:t>
      </w:r>
      <w:proofErr w:type="spellEnd"/>
      <w:r w:rsidRPr="008045D8">
        <w:rPr>
          <w:rStyle w:val="tlid-translation"/>
          <w:sz w:val="20"/>
          <w:szCs w:val="20"/>
          <w:lang w:val="en"/>
        </w:rPr>
        <w:t>(residual) is the sample size minus the number of parameters being estimated. With parameter tests using alpha = 5%</w:t>
      </w:r>
      <w:r w:rsidR="00367DBB">
        <w:rPr>
          <w:rStyle w:val="tlid-translation"/>
          <w:sz w:val="20"/>
          <w:szCs w:val="20"/>
          <w:lang w:val="en"/>
        </w:rPr>
        <w:t>,</w:t>
      </w:r>
      <w:r w:rsidRPr="008045D8">
        <w:rPr>
          <w:rStyle w:val="tlid-translation"/>
          <w:sz w:val="20"/>
          <w:szCs w:val="20"/>
          <w:lang w:val="en"/>
        </w:rPr>
        <w:t xml:space="preserve"> the </w:t>
      </w:r>
      <w:r w:rsidR="00F34C5C" w:rsidRPr="008045D8">
        <w:rPr>
          <w:rStyle w:val="tlid-translation"/>
          <w:sz w:val="20"/>
          <w:szCs w:val="20"/>
          <w:lang w:val="en"/>
        </w:rPr>
        <w:t>two-fail</w:t>
      </w:r>
      <w:r w:rsidRPr="008045D8">
        <w:rPr>
          <w:rStyle w:val="tlid-translation"/>
          <w:sz w:val="20"/>
          <w:szCs w:val="20"/>
          <w:lang w:val="en"/>
        </w:rPr>
        <w:t xml:space="preserve"> distribution </w:t>
      </w:r>
      <w:r w:rsidR="00367DBB">
        <w:rPr>
          <w:rStyle w:val="tlid-translation"/>
          <w:sz w:val="20"/>
          <w:szCs w:val="20"/>
          <w:lang w:val="en"/>
        </w:rPr>
        <w:t xml:space="preserve">of </w:t>
      </w:r>
      <w:r w:rsidRPr="008045D8">
        <w:rPr>
          <w:rStyle w:val="tlid-translation"/>
          <w:sz w:val="20"/>
          <w:szCs w:val="20"/>
          <w:lang w:val="en"/>
        </w:rPr>
        <w:t>2.5% is the critical value</w:t>
      </w:r>
      <w:r w:rsidR="00367DBB">
        <w:rPr>
          <w:rStyle w:val="tlid-translation"/>
          <w:sz w:val="20"/>
          <w:szCs w:val="20"/>
          <w:lang w:val="en"/>
        </w:rPr>
        <w:t>.</w:t>
      </w:r>
      <w:r w:rsidRPr="008045D8">
        <w:rPr>
          <w:rStyle w:val="tlid-translation"/>
          <w:sz w:val="20"/>
          <w:szCs w:val="20"/>
          <w:lang w:val="en"/>
        </w:rPr>
        <w:t xml:space="preserve"> </w:t>
      </w:r>
      <w:r w:rsidR="00367DBB">
        <w:rPr>
          <w:rStyle w:val="tlid-translation"/>
          <w:sz w:val="20"/>
          <w:szCs w:val="20"/>
          <w:lang w:val="en"/>
        </w:rPr>
        <w:t>T</w:t>
      </w:r>
      <w:r w:rsidRPr="008045D8">
        <w:rPr>
          <w:rStyle w:val="tlid-translation"/>
          <w:sz w:val="20"/>
          <w:szCs w:val="20"/>
          <w:lang w:val="en"/>
        </w:rPr>
        <w:t>his distribution is used when the p</w:t>
      </w:r>
      <w:r w:rsidR="00367DBB">
        <w:rPr>
          <w:rStyle w:val="tlid-translation"/>
          <w:sz w:val="20"/>
          <w:szCs w:val="20"/>
          <w:lang w:val="en"/>
        </w:rPr>
        <w:t>-</w:t>
      </w:r>
      <w:r w:rsidRPr="008045D8">
        <w:rPr>
          <w:rStyle w:val="tlid-translation"/>
          <w:sz w:val="20"/>
          <w:szCs w:val="20"/>
          <w:lang w:val="en"/>
        </w:rPr>
        <w:t>value is less than alpha</w:t>
      </w:r>
      <w:r w:rsidR="00CB53A5">
        <w:rPr>
          <w:rStyle w:val="tlid-translation"/>
          <w:sz w:val="20"/>
          <w:szCs w:val="20"/>
          <w:lang w:val="en"/>
        </w:rPr>
        <w:t>,</w:t>
      </w:r>
      <w:r w:rsidRPr="008045D8">
        <w:rPr>
          <w:rStyle w:val="tlid-translation"/>
          <w:sz w:val="20"/>
          <w:szCs w:val="20"/>
          <w:lang w:val="en"/>
        </w:rPr>
        <w:t xml:space="preserve"> </w:t>
      </w:r>
      <w:r w:rsidR="00CB53A5">
        <w:rPr>
          <w:rStyle w:val="tlid-translation"/>
          <w:sz w:val="20"/>
          <w:szCs w:val="20"/>
          <w:lang w:val="en"/>
        </w:rPr>
        <w:t>and</w:t>
      </w:r>
      <w:r w:rsidRPr="008045D8">
        <w:rPr>
          <w:rStyle w:val="tlid-translation"/>
          <w:sz w:val="20"/>
          <w:szCs w:val="20"/>
          <w:lang w:val="en"/>
        </w:rPr>
        <w:t xml:space="preserve"> the confidence interval does not contain the hypothesized mean and is considered significant. When the parameter is close to being less than alpha</w:t>
      </w:r>
      <w:r w:rsidR="00CB53A5">
        <w:rPr>
          <w:rStyle w:val="tlid-translation"/>
          <w:sz w:val="20"/>
          <w:szCs w:val="20"/>
          <w:lang w:val="en"/>
        </w:rPr>
        <w:t>,</w:t>
      </w:r>
      <w:r w:rsidRPr="008045D8">
        <w:rPr>
          <w:rStyle w:val="tlid-translation"/>
          <w:sz w:val="20"/>
          <w:szCs w:val="20"/>
          <w:lang w:val="en"/>
        </w:rPr>
        <w:t xml:space="preserve"> it is borderline significant. When the p</w:t>
      </w:r>
      <w:r w:rsidR="00CB53A5">
        <w:rPr>
          <w:rStyle w:val="tlid-translation"/>
          <w:sz w:val="20"/>
          <w:szCs w:val="20"/>
          <w:lang w:val="en"/>
        </w:rPr>
        <w:t>-</w:t>
      </w:r>
      <w:r w:rsidRPr="008045D8">
        <w:rPr>
          <w:rStyle w:val="tlid-translation"/>
          <w:sz w:val="20"/>
          <w:szCs w:val="20"/>
          <w:lang w:val="en"/>
        </w:rPr>
        <w:t>value is greater than alpha</w:t>
      </w:r>
      <w:r w:rsidR="00CB53A5">
        <w:rPr>
          <w:rStyle w:val="tlid-translation"/>
          <w:sz w:val="20"/>
          <w:szCs w:val="20"/>
          <w:lang w:val="en"/>
        </w:rPr>
        <w:t>, there is a risk, meaning</w:t>
      </w:r>
      <w:r w:rsidRPr="008045D8">
        <w:rPr>
          <w:rStyle w:val="tlid-translation"/>
          <w:sz w:val="20"/>
          <w:szCs w:val="20"/>
          <w:lang w:val="en"/>
        </w:rPr>
        <w:t xml:space="preserve"> it is the least significant parameter. And when the p</w:t>
      </w:r>
      <w:r w:rsidR="00CB53A5">
        <w:rPr>
          <w:rStyle w:val="tlid-translation"/>
          <w:sz w:val="20"/>
          <w:szCs w:val="20"/>
          <w:lang w:val="en"/>
        </w:rPr>
        <w:t>-</w:t>
      </w:r>
      <w:r w:rsidRPr="008045D8">
        <w:rPr>
          <w:rStyle w:val="tlid-translation"/>
          <w:sz w:val="20"/>
          <w:szCs w:val="20"/>
          <w:lang w:val="en"/>
        </w:rPr>
        <w:t>value is less than alpha</w:t>
      </w:r>
      <w:r w:rsidR="00CB53A5">
        <w:rPr>
          <w:rStyle w:val="tlid-translation"/>
          <w:sz w:val="20"/>
          <w:szCs w:val="20"/>
          <w:lang w:val="en"/>
        </w:rPr>
        <w:t>,</w:t>
      </w:r>
      <w:r w:rsidRPr="008045D8">
        <w:rPr>
          <w:rStyle w:val="tlid-translation"/>
          <w:sz w:val="20"/>
          <w:szCs w:val="20"/>
          <w:lang w:val="en"/>
        </w:rPr>
        <w:t xml:space="preserve"> this is significant, and the zero values are the most significant. The 95% confidence interval for both parameters is 1.96 from the t-table. Therefore, the intercept and the north current are </w:t>
      </w:r>
      <w:r w:rsidRPr="008045D8">
        <w:rPr>
          <w:rStyle w:val="tlid-translation"/>
          <w:sz w:val="20"/>
          <w:szCs w:val="20"/>
          <w:lang w:val="en"/>
        </w:rPr>
        <w:t>significant. When the p</w:t>
      </w:r>
      <w:r w:rsidR="00CB53A5">
        <w:rPr>
          <w:rStyle w:val="tlid-translation"/>
          <w:sz w:val="20"/>
          <w:szCs w:val="20"/>
          <w:lang w:val="en"/>
        </w:rPr>
        <w:t>-</w:t>
      </w:r>
      <w:r w:rsidRPr="008045D8">
        <w:rPr>
          <w:rStyle w:val="tlid-translation"/>
          <w:sz w:val="20"/>
          <w:szCs w:val="20"/>
          <w:lang w:val="en"/>
        </w:rPr>
        <w:t>value is greater than alpha</w:t>
      </w:r>
      <w:r w:rsidR="00CB53A5">
        <w:rPr>
          <w:rStyle w:val="tlid-translation"/>
          <w:sz w:val="20"/>
          <w:szCs w:val="20"/>
          <w:lang w:val="en"/>
        </w:rPr>
        <w:t>, there is a risk, which means it is the least significant parameter,</w:t>
      </w:r>
      <w:r w:rsidRPr="008045D8">
        <w:rPr>
          <w:rStyle w:val="tlid-translation"/>
          <w:sz w:val="20"/>
          <w:szCs w:val="20"/>
          <w:lang w:val="en"/>
        </w:rPr>
        <w:t xml:space="preserve"> the east current.</w:t>
      </w:r>
    </w:p>
    <w:p w14:paraId="79B22D74" w14:textId="77777777" w:rsidR="008045D8" w:rsidRPr="00A40EC4" w:rsidRDefault="008045D8" w:rsidP="008045D8">
      <w:pPr>
        <w:autoSpaceDE w:val="0"/>
        <w:autoSpaceDN w:val="0"/>
        <w:adjustRightInd w:val="0"/>
        <w:jc w:val="both"/>
        <w:rPr>
          <w:sz w:val="20"/>
          <w:szCs w:val="20"/>
        </w:rPr>
      </w:pPr>
    </w:p>
    <w:p w14:paraId="4386BF77" w14:textId="601AC421" w:rsidR="008045D8" w:rsidRPr="00A40EC4" w:rsidRDefault="008045D8" w:rsidP="008045D8">
      <w:pPr>
        <w:autoSpaceDE w:val="0"/>
        <w:autoSpaceDN w:val="0"/>
        <w:adjustRightInd w:val="0"/>
        <w:rPr>
          <w:sz w:val="28"/>
          <w:szCs w:val="32"/>
        </w:rPr>
      </w:pPr>
      <w:r>
        <w:rPr>
          <w:rStyle w:val="tlid-translation"/>
          <w:sz w:val="28"/>
          <w:szCs w:val="32"/>
          <w:lang w:val="en"/>
        </w:rPr>
        <w:t>Buoyancy Fixed Point Analysis</w:t>
      </w:r>
    </w:p>
    <w:p w14:paraId="236C09AE" w14:textId="77777777" w:rsidR="008045D8" w:rsidRPr="00A40EC4" w:rsidRDefault="008045D8" w:rsidP="008045D8">
      <w:pPr>
        <w:autoSpaceDE w:val="0"/>
        <w:autoSpaceDN w:val="0"/>
        <w:adjustRightInd w:val="0"/>
        <w:jc w:val="both"/>
        <w:rPr>
          <w:sz w:val="20"/>
          <w:szCs w:val="20"/>
        </w:rPr>
      </w:pPr>
      <w:r w:rsidRPr="00A40EC4">
        <w:rPr>
          <w:i/>
          <w:color w:val="C45911"/>
          <w:sz w:val="20"/>
          <w:szCs w:val="18"/>
        </w:rPr>
        <w:t xml:space="preserve"> </w:t>
      </w:r>
    </w:p>
    <w:p w14:paraId="15A284DA" w14:textId="5ADC8666" w:rsidR="000970BA" w:rsidRDefault="008A5473" w:rsidP="008A5473">
      <w:pPr>
        <w:ind w:firstLine="180"/>
        <w:rPr>
          <w:sz w:val="20"/>
          <w:szCs w:val="20"/>
        </w:rPr>
      </w:pPr>
      <w:r>
        <w:rPr>
          <w:sz w:val="20"/>
          <w:szCs w:val="20"/>
        </w:rPr>
        <w:t xml:space="preserve">After reviewing the swimming behaviors and evaluating the </w:t>
      </w:r>
      <w:r w:rsidR="002F4911">
        <w:rPr>
          <w:sz w:val="20"/>
          <w:szCs w:val="20"/>
        </w:rPr>
        <w:t>environmental</w:t>
      </w:r>
      <w:r>
        <w:rPr>
          <w:sz w:val="20"/>
          <w:szCs w:val="20"/>
        </w:rPr>
        <w:t xml:space="preserve"> conditions, the c</w:t>
      </w:r>
      <w:r w:rsidR="000970BA" w:rsidRPr="008A5473">
        <w:rPr>
          <w:rStyle w:val="ilfuvd"/>
          <w:color w:val="222222"/>
          <w:sz w:val="20"/>
          <w:szCs w:val="20"/>
        </w:rPr>
        <w:t xml:space="preserve">uttlefish </w:t>
      </w:r>
      <w:r>
        <w:rPr>
          <w:rStyle w:val="ilfuvd"/>
          <w:color w:val="222222"/>
          <w:sz w:val="20"/>
          <w:szCs w:val="20"/>
        </w:rPr>
        <w:t>d</w:t>
      </w:r>
      <w:r w:rsidR="000970BA" w:rsidRPr="008A5473">
        <w:rPr>
          <w:rStyle w:val="ilfuvd"/>
          <w:color w:val="222222"/>
          <w:sz w:val="20"/>
          <w:szCs w:val="20"/>
        </w:rPr>
        <w:t xml:space="preserve">ynamics </w:t>
      </w:r>
      <w:r>
        <w:rPr>
          <w:rStyle w:val="ilfuvd"/>
          <w:color w:val="222222"/>
          <w:sz w:val="20"/>
          <w:szCs w:val="20"/>
        </w:rPr>
        <w:t>m</w:t>
      </w:r>
      <w:r w:rsidR="000970BA" w:rsidRPr="008A5473">
        <w:rPr>
          <w:rStyle w:val="ilfuvd"/>
          <w:color w:val="222222"/>
          <w:sz w:val="20"/>
          <w:szCs w:val="20"/>
        </w:rPr>
        <w:t xml:space="preserve">odel </w:t>
      </w:r>
      <w:r>
        <w:rPr>
          <w:rStyle w:val="ilfuvd"/>
          <w:color w:val="222222"/>
          <w:sz w:val="20"/>
          <w:szCs w:val="20"/>
        </w:rPr>
        <w:t xml:space="preserve">utilizes </w:t>
      </w:r>
      <w:r w:rsidR="00C719D4">
        <w:rPr>
          <w:rStyle w:val="ilfuvd"/>
          <w:color w:val="222222"/>
          <w:sz w:val="20"/>
          <w:szCs w:val="20"/>
        </w:rPr>
        <w:t xml:space="preserve">table 3 </w:t>
      </w:r>
      <w:r>
        <w:rPr>
          <w:rStyle w:val="ilfuvd"/>
          <w:color w:val="222222"/>
          <w:sz w:val="20"/>
          <w:szCs w:val="20"/>
        </w:rPr>
        <w:t>variables to analyze buoyancy</w:t>
      </w:r>
      <w:r w:rsidR="00C719D4">
        <w:rPr>
          <w:rStyle w:val="ilfuvd"/>
          <w:color w:val="222222"/>
          <w:sz w:val="20"/>
          <w:szCs w:val="20"/>
        </w:rPr>
        <w:t>.</w:t>
      </w:r>
    </w:p>
    <w:p w14:paraId="69D8496B" w14:textId="77777777" w:rsidR="00F34C5C" w:rsidRDefault="00F34C5C" w:rsidP="008A5473">
      <w:pPr>
        <w:ind w:firstLine="180"/>
        <w:rPr>
          <w:sz w:val="20"/>
          <w:szCs w:val="20"/>
        </w:rPr>
      </w:pPr>
    </w:p>
    <w:p w14:paraId="28DB47AB" w14:textId="0676842B" w:rsidR="002F4911" w:rsidRPr="00A40EC4" w:rsidRDefault="002F4911" w:rsidP="002F4911">
      <w:pPr>
        <w:rPr>
          <w:sz w:val="20"/>
          <w:szCs w:val="20"/>
        </w:rPr>
      </w:pPr>
      <w:r w:rsidRPr="00A40EC4">
        <w:rPr>
          <w:i/>
          <w:sz w:val="18"/>
          <w:szCs w:val="18"/>
        </w:rPr>
        <w:t xml:space="preserve">Table </w:t>
      </w:r>
      <w:r w:rsidR="00F34C5C">
        <w:rPr>
          <w:i/>
          <w:sz w:val="18"/>
          <w:szCs w:val="18"/>
        </w:rPr>
        <w:t>3</w:t>
      </w:r>
      <w:r w:rsidRPr="00A40EC4">
        <w:rPr>
          <w:sz w:val="18"/>
          <w:szCs w:val="18"/>
        </w:rPr>
        <w:t xml:space="preserve">. </w:t>
      </w:r>
      <w:r w:rsidR="00CB53A5">
        <w:rPr>
          <w:sz w:val="18"/>
          <w:szCs w:val="18"/>
        </w:rPr>
        <w:t>The n</w:t>
      </w:r>
      <w:r w:rsidRPr="00A40EC4">
        <w:rPr>
          <w:sz w:val="18"/>
          <w:szCs w:val="18"/>
        </w:rPr>
        <w:t xml:space="preserve">otation used in </w:t>
      </w:r>
      <w:r w:rsidR="00F34C5C">
        <w:rPr>
          <w:sz w:val="18"/>
          <w:szCs w:val="18"/>
        </w:rPr>
        <w:t>Buoyancy fixed point analysis</w:t>
      </w:r>
      <w:r w:rsidRPr="00A40EC4">
        <w:rPr>
          <w:sz w:val="18"/>
          <w:szCs w:val="18"/>
        </w:rPr>
        <w:t xml:space="preserve"> equations.</w:t>
      </w:r>
    </w:p>
    <w:tbl>
      <w:tblPr>
        <w:tblW w:w="4982" w:type="dxa"/>
        <w:tblLook w:val="04A0" w:firstRow="1" w:lastRow="0" w:firstColumn="1" w:lastColumn="0" w:noHBand="0" w:noVBand="1"/>
      </w:tblPr>
      <w:tblGrid>
        <w:gridCol w:w="644"/>
        <w:gridCol w:w="4338"/>
      </w:tblGrid>
      <w:tr w:rsidR="00F34C5C" w:rsidRPr="00A40EC4" w14:paraId="49EAB5B2" w14:textId="77777777" w:rsidTr="00D30682">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7A61E" w14:textId="4C493F1C" w:rsidR="00F34C5C" w:rsidRDefault="00F34C5C" w:rsidP="00D30682">
            <w:pPr>
              <w:rPr>
                <w:color w:val="000000"/>
                <w:sz w:val="20"/>
                <w:szCs w:val="20"/>
              </w:rPr>
            </w:pPr>
            <w:r>
              <w:rPr>
                <w:color w:val="000000"/>
                <w:sz w:val="20"/>
                <w:szCs w:val="20"/>
              </w:rPr>
              <w:t>A</w:t>
            </w:r>
          </w:p>
        </w:tc>
        <w:tc>
          <w:tcPr>
            <w:tcW w:w="4338" w:type="dxa"/>
            <w:tcBorders>
              <w:top w:val="single" w:sz="4" w:space="0" w:color="auto"/>
              <w:left w:val="nil"/>
              <w:bottom w:val="single" w:sz="4" w:space="0" w:color="auto"/>
              <w:right w:val="single" w:sz="4" w:space="0" w:color="auto"/>
            </w:tcBorders>
            <w:shd w:val="clear" w:color="auto" w:fill="auto"/>
            <w:noWrap/>
            <w:vAlign w:val="bottom"/>
          </w:tcPr>
          <w:p w14:paraId="341CA4CA" w14:textId="513A7B93" w:rsidR="00F34C5C" w:rsidRDefault="00F34C5C" w:rsidP="00D30682">
            <w:pPr>
              <w:rPr>
                <w:color w:val="000000"/>
                <w:sz w:val="20"/>
                <w:szCs w:val="20"/>
              </w:rPr>
            </w:pPr>
            <w:r>
              <w:rPr>
                <w:color w:val="000000"/>
                <w:sz w:val="20"/>
                <w:szCs w:val="20"/>
              </w:rPr>
              <w:t>Amplitude of undulation</w:t>
            </w:r>
          </w:p>
        </w:tc>
      </w:tr>
      <w:tr w:rsidR="002F4911" w:rsidRPr="00A40EC4" w14:paraId="2D8F9EAD" w14:textId="77777777" w:rsidTr="00D30682">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946A4" w14:textId="2C2F65CA" w:rsidR="002F4911" w:rsidRPr="00A40EC4" w:rsidRDefault="00F34C5C" w:rsidP="00D30682">
            <w:pPr>
              <w:rPr>
                <w:color w:val="000000"/>
                <w:sz w:val="20"/>
                <w:szCs w:val="20"/>
              </w:rPr>
            </w:pPr>
            <w:r>
              <w:rPr>
                <w:color w:val="000000"/>
                <w:sz w:val="20"/>
                <w:szCs w:val="20"/>
              </w:rPr>
              <w:t>k</w:t>
            </w:r>
          </w:p>
        </w:tc>
        <w:tc>
          <w:tcPr>
            <w:tcW w:w="4338" w:type="dxa"/>
            <w:tcBorders>
              <w:top w:val="single" w:sz="4" w:space="0" w:color="auto"/>
              <w:left w:val="nil"/>
              <w:bottom w:val="single" w:sz="4" w:space="0" w:color="auto"/>
              <w:right w:val="single" w:sz="4" w:space="0" w:color="auto"/>
            </w:tcBorders>
            <w:shd w:val="clear" w:color="auto" w:fill="auto"/>
            <w:noWrap/>
            <w:vAlign w:val="bottom"/>
            <w:hideMark/>
          </w:tcPr>
          <w:p w14:paraId="1EF81022" w14:textId="5BEBD870" w:rsidR="002F4911" w:rsidRPr="00A40EC4" w:rsidRDefault="00F34C5C" w:rsidP="00D30682">
            <w:pPr>
              <w:rPr>
                <w:color w:val="000000"/>
                <w:sz w:val="20"/>
                <w:szCs w:val="20"/>
              </w:rPr>
            </w:pPr>
            <w:r>
              <w:rPr>
                <w:color w:val="000000"/>
                <w:sz w:val="20"/>
                <w:szCs w:val="20"/>
              </w:rPr>
              <w:t xml:space="preserve">Spatial frequency </w:t>
            </w:r>
          </w:p>
        </w:tc>
      </w:tr>
      <w:tr w:rsidR="002F4911" w:rsidRPr="00A40EC4" w14:paraId="48C8CE85" w14:textId="77777777" w:rsidTr="00D30682">
        <w:trPr>
          <w:trHeight w:val="29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9C720C5" w14:textId="26971FAB" w:rsidR="002F4911" w:rsidRPr="00A40EC4" w:rsidRDefault="00F34C5C" w:rsidP="00D30682">
            <w:pPr>
              <w:rPr>
                <w:color w:val="000000"/>
                <w:sz w:val="20"/>
                <w:szCs w:val="20"/>
              </w:rPr>
            </w:pPr>
            <w:r>
              <w:rPr>
                <w:color w:val="000000"/>
                <w:sz w:val="20"/>
                <w:szCs w:val="20"/>
              </w:rPr>
              <w:t>w</w:t>
            </w:r>
          </w:p>
        </w:tc>
        <w:tc>
          <w:tcPr>
            <w:tcW w:w="4338" w:type="dxa"/>
            <w:tcBorders>
              <w:top w:val="nil"/>
              <w:left w:val="nil"/>
              <w:bottom w:val="single" w:sz="4" w:space="0" w:color="auto"/>
              <w:right w:val="single" w:sz="4" w:space="0" w:color="auto"/>
            </w:tcBorders>
            <w:shd w:val="clear" w:color="auto" w:fill="auto"/>
            <w:noWrap/>
            <w:vAlign w:val="bottom"/>
            <w:hideMark/>
          </w:tcPr>
          <w:p w14:paraId="6741222C" w14:textId="430DE052" w:rsidR="002F4911" w:rsidRPr="00A40EC4" w:rsidRDefault="00F34C5C" w:rsidP="00D30682">
            <w:pPr>
              <w:rPr>
                <w:color w:val="000000"/>
                <w:sz w:val="20"/>
                <w:szCs w:val="20"/>
              </w:rPr>
            </w:pPr>
            <w:r>
              <w:rPr>
                <w:color w:val="000000"/>
                <w:sz w:val="20"/>
                <w:szCs w:val="20"/>
              </w:rPr>
              <w:t>Temporal frequency</w:t>
            </w:r>
          </w:p>
        </w:tc>
      </w:tr>
      <w:tr w:rsidR="002F4911" w:rsidRPr="00A40EC4" w14:paraId="7AFA5604" w14:textId="77777777" w:rsidTr="00F34C5C">
        <w:trPr>
          <w:trHeight w:val="290"/>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AA7AAAB" w14:textId="334D42B2" w:rsidR="002F4911" w:rsidRPr="00A40EC4" w:rsidRDefault="00F34C5C" w:rsidP="00D30682">
            <w:pPr>
              <w:rPr>
                <w:color w:val="000000"/>
                <w:sz w:val="20"/>
                <w:szCs w:val="20"/>
              </w:rPr>
            </w:pPr>
            <w:r>
              <w:rPr>
                <w:color w:val="000000"/>
                <w:sz w:val="20"/>
                <w:szCs w:val="20"/>
              </w:rPr>
              <w:t>M</w:t>
            </w:r>
          </w:p>
        </w:tc>
        <w:tc>
          <w:tcPr>
            <w:tcW w:w="4338" w:type="dxa"/>
            <w:tcBorders>
              <w:top w:val="nil"/>
              <w:left w:val="nil"/>
              <w:bottom w:val="single" w:sz="4" w:space="0" w:color="auto"/>
              <w:right w:val="single" w:sz="4" w:space="0" w:color="auto"/>
            </w:tcBorders>
            <w:shd w:val="clear" w:color="auto" w:fill="auto"/>
            <w:noWrap/>
            <w:vAlign w:val="bottom"/>
            <w:hideMark/>
          </w:tcPr>
          <w:p w14:paraId="6D4B409A" w14:textId="5777A094" w:rsidR="002F4911" w:rsidRPr="00A40EC4" w:rsidRDefault="00F34C5C" w:rsidP="00D30682">
            <w:pPr>
              <w:rPr>
                <w:color w:val="000000"/>
                <w:sz w:val="20"/>
                <w:szCs w:val="20"/>
              </w:rPr>
            </w:pPr>
            <w:r>
              <w:rPr>
                <w:color w:val="000000"/>
                <w:sz w:val="20"/>
                <w:szCs w:val="20"/>
              </w:rPr>
              <w:t>Mass of cu</w:t>
            </w:r>
            <w:r w:rsidR="00CB53A5">
              <w:rPr>
                <w:color w:val="000000"/>
                <w:sz w:val="20"/>
                <w:szCs w:val="20"/>
              </w:rPr>
              <w:t>tt</w:t>
            </w:r>
            <w:r>
              <w:rPr>
                <w:color w:val="000000"/>
                <w:sz w:val="20"/>
                <w:szCs w:val="20"/>
              </w:rPr>
              <w:t>lefish</w:t>
            </w:r>
          </w:p>
        </w:tc>
      </w:tr>
      <w:tr w:rsidR="002F4911" w:rsidRPr="00A40EC4" w14:paraId="4497455B" w14:textId="77777777" w:rsidTr="00F34C5C">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E43E" w14:textId="06BA3A05" w:rsidR="002F4911" w:rsidRPr="00F34C5C" w:rsidRDefault="00F34C5C" w:rsidP="00D30682">
            <w:pPr>
              <w:rPr>
                <w:color w:val="000000"/>
                <w:sz w:val="20"/>
                <w:szCs w:val="20"/>
                <w:vertAlign w:val="subscript"/>
              </w:rPr>
            </w:pPr>
            <w:r>
              <w:rPr>
                <w:color w:val="000000"/>
                <w:sz w:val="20"/>
                <w:szCs w:val="20"/>
              </w:rPr>
              <w:t>V</w:t>
            </w:r>
            <w:r>
              <w:rPr>
                <w:color w:val="000000"/>
                <w:sz w:val="20"/>
                <w:szCs w:val="20"/>
                <w:vertAlign w:val="subscript"/>
              </w:rPr>
              <w:t>g</w:t>
            </w:r>
          </w:p>
        </w:tc>
        <w:tc>
          <w:tcPr>
            <w:tcW w:w="4338" w:type="dxa"/>
            <w:tcBorders>
              <w:top w:val="single" w:sz="4" w:space="0" w:color="auto"/>
              <w:left w:val="nil"/>
              <w:bottom w:val="single" w:sz="4" w:space="0" w:color="auto"/>
              <w:right w:val="single" w:sz="4" w:space="0" w:color="auto"/>
            </w:tcBorders>
            <w:shd w:val="clear" w:color="auto" w:fill="auto"/>
            <w:noWrap/>
            <w:vAlign w:val="bottom"/>
            <w:hideMark/>
          </w:tcPr>
          <w:p w14:paraId="7FBB040C" w14:textId="54E29451" w:rsidR="002F4911" w:rsidRPr="00A40EC4" w:rsidRDefault="00F34C5C" w:rsidP="00D30682">
            <w:pPr>
              <w:rPr>
                <w:color w:val="000000"/>
                <w:sz w:val="20"/>
                <w:szCs w:val="20"/>
              </w:rPr>
            </w:pPr>
            <w:r>
              <w:rPr>
                <w:color w:val="000000"/>
                <w:sz w:val="20"/>
                <w:szCs w:val="20"/>
              </w:rPr>
              <w:t>Volume of cuttlefish</w:t>
            </w:r>
          </w:p>
        </w:tc>
      </w:tr>
      <w:tr w:rsidR="002F4911" w:rsidRPr="00A40EC4" w14:paraId="0F9C756F" w14:textId="77777777" w:rsidTr="00F34C5C">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C9DC7" w14:textId="03309061" w:rsidR="002F4911" w:rsidRPr="00A40EC4" w:rsidRDefault="00F34C5C" w:rsidP="00D30682">
            <w:pPr>
              <w:rPr>
                <w:color w:val="000000"/>
                <w:sz w:val="20"/>
                <w:szCs w:val="20"/>
              </w:rPr>
            </w:pPr>
            <w:r>
              <w:rPr>
                <w:color w:val="000000"/>
                <w:sz w:val="20"/>
                <w:szCs w:val="20"/>
              </w:rPr>
              <w:t>D</w:t>
            </w:r>
          </w:p>
        </w:tc>
        <w:tc>
          <w:tcPr>
            <w:tcW w:w="4338" w:type="dxa"/>
            <w:tcBorders>
              <w:top w:val="single" w:sz="4" w:space="0" w:color="auto"/>
              <w:left w:val="nil"/>
              <w:bottom w:val="single" w:sz="4" w:space="0" w:color="auto"/>
              <w:right w:val="single" w:sz="4" w:space="0" w:color="auto"/>
            </w:tcBorders>
            <w:shd w:val="clear" w:color="auto" w:fill="auto"/>
            <w:noWrap/>
            <w:vAlign w:val="bottom"/>
            <w:hideMark/>
          </w:tcPr>
          <w:p w14:paraId="684DE6CF" w14:textId="1C080D25" w:rsidR="002F4911" w:rsidRPr="00A40EC4" w:rsidRDefault="00F34C5C" w:rsidP="00D30682">
            <w:pPr>
              <w:rPr>
                <w:color w:val="000000"/>
                <w:sz w:val="20"/>
                <w:szCs w:val="20"/>
              </w:rPr>
            </w:pPr>
            <w:r>
              <w:rPr>
                <w:color w:val="000000"/>
                <w:sz w:val="20"/>
                <w:szCs w:val="20"/>
              </w:rPr>
              <w:t>Drag force</w:t>
            </w:r>
          </w:p>
        </w:tc>
      </w:tr>
      <w:tr w:rsidR="00F34C5C" w:rsidRPr="00A40EC4" w14:paraId="6129BD7D" w14:textId="77777777" w:rsidTr="00F34C5C">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8A6C9" w14:textId="2E116ADA" w:rsidR="00F34C5C" w:rsidRDefault="00F34C5C" w:rsidP="00D30682">
            <w:pPr>
              <w:rPr>
                <w:color w:val="000000"/>
                <w:sz w:val="20"/>
                <w:szCs w:val="20"/>
              </w:rPr>
            </w:pPr>
            <w:r>
              <w:rPr>
                <w:color w:val="000000"/>
                <w:sz w:val="20"/>
                <w:szCs w:val="20"/>
              </w:rPr>
              <w:t>Rho</w:t>
            </w:r>
          </w:p>
        </w:tc>
        <w:tc>
          <w:tcPr>
            <w:tcW w:w="4338" w:type="dxa"/>
            <w:tcBorders>
              <w:top w:val="single" w:sz="4" w:space="0" w:color="auto"/>
              <w:left w:val="nil"/>
              <w:bottom w:val="single" w:sz="4" w:space="0" w:color="auto"/>
              <w:right w:val="single" w:sz="4" w:space="0" w:color="auto"/>
            </w:tcBorders>
            <w:shd w:val="clear" w:color="auto" w:fill="auto"/>
            <w:noWrap/>
            <w:vAlign w:val="bottom"/>
          </w:tcPr>
          <w:p w14:paraId="3CA35612" w14:textId="332C2B5F" w:rsidR="00F34C5C" w:rsidRDefault="00F34C5C" w:rsidP="00D30682">
            <w:pPr>
              <w:rPr>
                <w:color w:val="000000"/>
                <w:sz w:val="20"/>
                <w:szCs w:val="20"/>
              </w:rPr>
            </w:pPr>
            <w:r>
              <w:rPr>
                <w:color w:val="000000"/>
                <w:sz w:val="20"/>
                <w:szCs w:val="20"/>
              </w:rPr>
              <w:t>Density of fluid</w:t>
            </w:r>
          </w:p>
        </w:tc>
      </w:tr>
      <w:tr w:rsidR="00F34C5C" w:rsidRPr="00A40EC4" w14:paraId="0BE498E7" w14:textId="77777777" w:rsidTr="00F34C5C">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7149F" w14:textId="2C282B68" w:rsidR="00F34C5C" w:rsidRPr="00F34C5C" w:rsidRDefault="00F34C5C" w:rsidP="00D30682">
            <w:pPr>
              <w:rPr>
                <w:color w:val="000000"/>
                <w:sz w:val="20"/>
                <w:szCs w:val="20"/>
                <w:vertAlign w:val="subscript"/>
              </w:rPr>
            </w:pPr>
            <w:proofErr w:type="spellStart"/>
            <w:r>
              <w:rPr>
                <w:color w:val="000000"/>
                <w:sz w:val="20"/>
                <w:szCs w:val="20"/>
              </w:rPr>
              <w:t>Rho</w:t>
            </w:r>
            <w:r>
              <w:rPr>
                <w:color w:val="000000"/>
                <w:sz w:val="20"/>
                <w:szCs w:val="20"/>
                <w:vertAlign w:val="subscript"/>
              </w:rPr>
              <w:t>c</w:t>
            </w:r>
            <w:proofErr w:type="spellEnd"/>
          </w:p>
        </w:tc>
        <w:tc>
          <w:tcPr>
            <w:tcW w:w="4338" w:type="dxa"/>
            <w:tcBorders>
              <w:top w:val="single" w:sz="4" w:space="0" w:color="auto"/>
              <w:left w:val="nil"/>
              <w:bottom w:val="single" w:sz="4" w:space="0" w:color="auto"/>
              <w:right w:val="single" w:sz="4" w:space="0" w:color="auto"/>
            </w:tcBorders>
            <w:shd w:val="clear" w:color="auto" w:fill="auto"/>
            <w:noWrap/>
            <w:vAlign w:val="bottom"/>
          </w:tcPr>
          <w:p w14:paraId="646EDB6C" w14:textId="6F2E9613" w:rsidR="00F34C5C" w:rsidRDefault="00F34C5C" w:rsidP="00D30682">
            <w:pPr>
              <w:rPr>
                <w:color w:val="000000"/>
                <w:sz w:val="20"/>
                <w:szCs w:val="20"/>
              </w:rPr>
            </w:pPr>
            <w:r>
              <w:rPr>
                <w:color w:val="000000"/>
                <w:sz w:val="20"/>
                <w:szCs w:val="20"/>
              </w:rPr>
              <w:t>Density of cuttlefish</w:t>
            </w:r>
          </w:p>
        </w:tc>
      </w:tr>
      <w:tr w:rsidR="00F34C5C" w:rsidRPr="00A40EC4" w14:paraId="29FFAE85" w14:textId="77777777" w:rsidTr="00F34C5C">
        <w:trPr>
          <w:trHeight w:val="29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6DEE6" w14:textId="50D6E128" w:rsidR="00F34C5C" w:rsidRDefault="00F34C5C" w:rsidP="00D30682">
            <w:pPr>
              <w:rPr>
                <w:color w:val="000000"/>
                <w:sz w:val="20"/>
                <w:szCs w:val="20"/>
              </w:rPr>
            </w:pPr>
            <w:r>
              <w:rPr>
                <w:color w:val="000000"/>
                <w:sz w:val="20"/>
                <w:szCs w:val="20"/>
              </w:rPr>
              <w:t>U</w:t>
            </w:r>
          </w:p>
        </w:tc>
        <w:tc>
          <w:tcPr>
            <w:tcW w:w="4338" w:type="dxa"/>
            <w:tcBorders>
              <w:top w:val="single" w:sz="4" w:space="0" w:color="auto"/>
              <w:left w:val="nil"/>
              <w:bottom w:val="single" w:sz="4" w:space="0" w:color="auto"/>
              <w:right w:val="single" w:sz="4" w:space="0" w:color="auto"/>
            </w:tcBorders>
            <w:shd w:val="clear" w:color="auto" w:fill="auto"/>
            <w:noWrap/>
            <w:vAlign w:val="bottom"/>
          </w:tcPr>
          <w:p w14:paraId="17621D03" w14:textId="2B492AF9" w:rsidR="00F34C5C" w:rsidRDefault="00F34C5C" w:rsidP="00D30682">
            <w:pPr>
              <w:rPr>
                <w:color w:val="000000"/>
                <w:sz w:val="20"/>
                <w:szCs w:val="20"/>
              </w:rPr>
            </w:pPr>
            <w:r>
              <w:rPr>
                <w:color w:val="000000"/>
                <w:sz w:val="20"/>
                <w:szCs w:val="20"/>
              </w:rPr>
              <w:t>Stream velocity</w:t>
            </w:r>
          </w:p>
        </w:tc>
      </w:tr>
    </w:tbl>
    <w:p w14:paraId="29186B5B" w14:textId="77777777" w:rsidR="002F4911" w:rsidRPr="008A5473" w:rsidRDefault="002F4911" w:rsidP="008A5473">
      <w:pPr>
        <w:ind w:firstLine="180"/>
        <w:rPr>
          <w:sz w:val="20"/>
          <w:szCs w:val="20"/>
        </w:rPr>
      </w:pPr>
    </w:p>
    <w:p w14:paraId="11FE9F35" w14:textId="77777777" w:rsidR="000970BA" w:rsidRPr="008A5473" w:rsidRDefault="000970BA" w:rsidP="000970BA">
      <w:pPr>
        <w:rPr>
          <w:sz w:val="20"/>
          <w:szCs w:val="20"/>
        </w:rPr>
      </w:pPr>
    </w:p>
    <w:p w14:paraId="7DEA2DE1" w14:textId="0F957D5E" w:rsidR="000970BA" w:rsidRPr="008A5473" w:rsidRDefault="000970BA" w:rsidP="00C719D4">
      <w:pPr>
        <w:jc w:val="right"/>
        <w:rPr>
          <w:rFonts w:eastAsiaTheme="minorEastAsia"/>
          <w:sz w:val="20"/>
          <w:szCs w:val="20"/>
        </w:rPr>
      </w:pPr>
      <m:oMath>
        <m:r>
          <w:rPr>
            <w:rFonts w:ascii="Cambria Math" w:hAnsi="Cambria Math"/>
            <w:sz w:val="20"/>
            <w:szCs w:val="20"/>
          </w:rPr>
          <m:t>y=Asin</m:t>
        </m:r>
        <m:d>
          <m:dPr>
            <m:ctrlPr>
              <w:rPr>
                <w:rFonts w:ascii="Cambria Math" w:hAnsi="Cambria Math"/>
                <w:i/>
                <w:sz w:val="20"/>
                <w:szCs w:val="20"/>
              </w:rPr>
            </m:ctrlPr>
          </m:dPr>
          <m:e>
            <m:r>
              <w:rPr>
                <w:rFonts w:ascii="Cambria Math" w:hAnsi="Cambria Math"/>
                <w:sz w:val="20"/>
                <w:szCs w:val="20"/>
              </w:rPr>
              <m:t>kx-ωt</m:t>
            </m:r>
          </m:e>
        </m:d>
      </m:oMath>
      <w:r w:rsidR="00C719D4">
        <w:rPr>
          <w:rFonts w:eastAsiaTheme="minorEastAsia"/>
          <w:sz w:val="20"/>
          <w:szCs w:val="20"/>
        </w:rPr>
        <w:t xml:space="preserve">     (6)</w:t>
      </w:r>
    </w:p>
    <w:p w14:paraId="2E5BDEA4" w14:textId="77777777" w:rsidR="008A5473" w:rsidRPr="008A5473" w:rsidRDefault="008A5473" w:rsidP="000970BA">
      <w:pPr>
        <w:rPr>
          <w:rFonts w:eastAsiaTheme="minorEastAsia"/>
          <w:sz w:val="20"/>
          <w:szCs w:val="20"/>
        </w:rPr>
      </w:pPr>
    </w:p>
    <w:p w14:paraId="1BEF14EA" w14:textId="23584222" w:rsidR="000970BA" w:rsidRPr="008A5473" w:rsidRDefault="008A5473" w:rsidP="000970BA">
      <w:pPr>
        <w:rPr>
          <w:rFonts w:eastAsiaTheme="minorEastAsia"/>
          <w:sz w:val="20"/>
          <w:szCs w:val="20"/>
        </w:rPr>
      </w:pPr>
      <w:r>
        <w:rPr>
          <w:rFonts w:eastAsiaTheme="minorEastAsia"/>
          <w:sz w:val="20"/>
          <w:szCs w:val="20"/>
        </w:rPr>
        <w:t xml:space="preserve">When applying </w:t>
      </w:r>
      <w:r w:rsidR="000970BA" w:rsidRPr="008A5473">
        <w:rPr>
          <w:rFonts w:eastAsiaTheme="minorEastAsia"/>
          <w:sz w:val="20"/>
          <w:szCs w:val="20"/>
        </w:rPr>
        <w:t>Newton</w:t>
      </w:r>
      <w:r w:rsidR="00026B31">
        <w:rPr>
          <w:rFonts w:eastAsiaTheme="minorEastAsia"/>
          <w:sz w:val="20"/>
          <w:szCs w:val="20"/>
        </w:rPr>
        <w:t>'</w:t>
      </w:r>
      <w:r w:rsidR="000970BA" w:rsidRPr="008A5473">
        <w:rPr>
          <w:rFonts w:eastAsiaTheme="minorEastAsia"/>
          <w:sz w:val="20"/>
          <w:szCs w:val="20"/>
        </w:rPr>
        <w:t>s 2</w:t>
      </w:r>
      <w:r w:rsidR="000970BA" w:rsidRPr="008A5473">
        <w:rPr>
          <w:rFonts w:eastAsiaTheme="minorEastAsia"/>
          <w:sz w:val="20"/>
          <w:szCs w:val="20"/>
          <w:vertAlign w:val="superscript"/>
        </w:rPr>
        <w:t>nd</w:t>
      </w:r>
      <w:r w:rsidR="000970BA" w:rsidRPr="008A5473">
        <w:rPr>
          <w:rFonts w:eastAsiaTheme="minorEastAsia"/>
          <w:sz w:val="20"/>
          <w:szCs w:val="20"/>
        </w:rPr>
        <w:t xml:space="preserve"> Law</w:t>
      </w:r>
      <w:r>
        <w:rPr>
          <w:rFonts w:eastAsiaTheme="minorEastAsia"/>
          <w:sz w:val="20"/>
          <w:szCs w:val="20"/>
        </w:rPr>
        <w:t xml:space="preserve"> to equation 6. The resulting equations provide the motion.</w:t>
      </w:r>
    </w:p>
    <w:p w14:paraId="49CB41A7" w14:textId="7893F113" w:rsidR="000970BA" w:rsidRPr="008A5473" w:rsidRDefault="000970BA" w:rsidP="002D563E">
      <w:pPr>
        <w:autoSpaceDE w:val="0"/>
        <w:autoSpaceDN w:val="0"/>
        <w:adjustRightInd w:val="0"/>
        <w:jc w:val="both"/>
        <w:rPr>
          <w:rStyle w:val="tlid-translation"/>
          <w:sz w:val="20"/>
          <w:szCs w:val="20"/>
          <w:lang w:val="en"/>
        </w:rPr>
      </w:pPr>
    </w:p>
    <w:p w14:paraId="22D5C2AB" w14:textId="2A094D58" w:rsidR="000970BA" w:rsidRPr="008A5473" w:rsidRDefault="000970BA" w:rsidP="00C719D4">
      <w:pPr>
        <w:jc w:val="right"/>
        <w:rPr>
          <w:rFonts w:eastAsiaTheme="minorEastAsia"/>
          <w:sz w:val="20"/>
          <w:szCs w:val="20"/>
        </w:rPr>
      </w:pPr>
      <m:oMath>
        <m:r>
          <m:rPr>
            <m:sty m:val="p"/>
          </m:rPr>
          <w:rPr>
            <w:rFonts w:ascii="Cambria Math" w:eastAsiaTheme="minorEastAsia" w:hAnsi="Cambria Math"/>
            <w:sz w:val="20"/>
            <w:szCs w:val="20"/>
          </w:rPr>
          <m:t>M</m:t>
        </m:r>
        <m:acc>
          <m:accPr>
            <m:chr m:val="̈"/>
            <m:ctrlPr>
              <w:rPr>
                <w:rFonts w:ascii="Cambria Math" w:eastAsiaTheme="minorEastAsia" w:hAnsi="Cambria Math"/>
                <w:iCs/>
                <w:sz w:val="20"/>
                <w:szCs w:val="20"/>
              </w:rPr>
            </m:ctrlPr>
          </m:accPr>
          <m:e>
            <m:r>
              <w:rPr>
                <w:rFonts w:ascii="Cambria Math" w:eastAsiaTheme="minorEastAsia" w:hAnsi="Cambria Math"/>
                <w:sz w:val="20"/>
                <w:szCs w:val="20"/>
              </w:rPr>
              <m:t>x</m:t>
            </m:r>
          </m:e>
        </m:acc>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ρA</m:t>
            </m:r>
            <m:sSub>
              <m:sSubPr>
                <m:ctrlPr>
                  <w:rPr>
                    <w:rFonts w:ascii="Cambria Math" w:eastAsiaTheme="minorEastAsia" w:hAnsi="Cambria Math"/>
                    <w:i/>
                    <w:sz w:val="20"/>
                    <w:szCs w:val="20"/>
                  </w:rPr>
                </m:ctrlPr>
              </m:sSubPr>
              <m:e>
                <m:r>
                  <w:rPr>
                    <w:rFonts w:ascii="Cambria Math" w:eastAsiaTheme="minorEastAsia" w:hAnsi="Cambria Math"/>
                    <w:sz w:val="20"/>
                    <w:szCs w:val="20"/>
                  </w:rPr>
                  <m:t>b</m:t>
                </m:r>
              </m:e>
              <m:sub>
                <m:r>
                  <w:rPr>
                    <w:rFonts w:ascii="Cambria Math" w:eastAsiaTheme="minorEastAsia" w:hAnsi="Cambria Math"/>
                    <w:sz w:val="20"/>
                    <w:szCs w:val="20"/>
                  </w:rPr>
                  <m:t>m</m:t>
                </m:r>
              </m:sub>
            </m:sSub>
          </m:num>
          <m:den>
            <m:r>
              <w:rPr>
                <w:rFonts w:ascii="Cambria Math" w:eastAsiaTheme="minorEastAsia" w:hAnsi="Cambria Math"/>
                <w:sz w:val="20"/>
                <w:szCs w:val="20"/>
              </w:rPr>
              <m:t>kL</m:t>
            </m:r>
          </m:den>
        </m:f>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hAnsi="Cambria Math"/>
                        <w:sz w:val="20"/>
                        <w:szCs w:val="20"/>
                      </w:rPr>
                      <m:t>ω</m:t>
                    </m:r>
                  </m:e>
                  <m:sup>
                    <m:r>
                      <w:rPr>
                        <w:rFonts w:ascii="Cambria Math" w:eastAsiaTheme="minorEastAsia" w:hAnsi="Cambria Math"/>
                        <w:sz w:val="20"/>
                        <w:szCs w:val="20"/>
                      </w:rPr>
                      <m:t>2</m:t>
                    </m:r>
                  </m:sup>
                </m:sSup>
              </m:num>
              <m:den>
                <m:r>
                  <w:rPr>
                    <w:rFonts w:ascii="Cambria Math" w:eastAsiaTheme="minorEastAsia" w:hAnsi="Cambria Math"/>
                    <w:sz w:val="20"/>
                    <w:szCs w:val="20"/>
                  </w:rPr>
                  <m:t>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rPr>
                      <m:t>U</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eastAsiaTheme="minorEastAsia" w:hAnsi="Cambria Math"/>
                        <w:sz w:val="20"/>
                        <w:szCs w:val="20"/>
                      </w:rPr>
                      <m:t>k</m:t>
                    </m:r>
                  </m:e>
                  <m:sup>
                    <m:r>
                      <w:rPr>
                        <w:rFonts w:ascii="Cambria Math" w:eastAsiaTheme="minorEastAsia" w:hAnsi="Cambria Math"/>
                        <w:sz w:val="20"/>
                        <w:szCs w:val="20"/>
                      </w:rPr>
                      <m:t>2</m:t>
                    </m:r>
                  </m:sup>
                </m:sSup>
              </m:num>
              <m:den>
                <m:r>
                  <w:rPr>
                    <w:rFonts w:ascii="Cambria Math" w:eastAsiaTheme="minorEastAsia" w:hAnsi="Cambria Math"/>
                    <w:sz w:val="20"/>
                    <w:szCs w:val="20"/>
                  </w:rPr>
                  <m:t>2</m:t>
                </m:r>
              </m:den>
            </m:f>
          </m:e>
        </m:d>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D</m:t>
            </m:r>
          </m:sub>
        </m:sSub>
        <m:r>
          <w:rPr>
            <w:rFonts w:ascii="Cambria Math" w:eastAsiaTheme="minorEastAsia" w:hAnsi="Cambria Math"/>
            <w:sz w:val="20"/>
            <w:szCs w:val="20"/>
          </w:rPr>
          <m:t>ρS</m:t>
        </m:r>
        <m:acc>
          <m:accPr>
            <m:chr m:val="̇"/>
            <m:ctrlPr>
              <w:rPr>
                <w:rFonts w:ascii="Cambria Math" w:eastAsiaTheme="minorEastAsia" w:hAnsi="Cambria Math"/>
                <w:i/>
                <w:sz w:val="20"/>
                <w:szCs w:val="20"/>
              </w:rPr>
            </m:ctrlPr>
          </m:accPr>
          <m:e>
            <m:r>
              <w:rPr>
                <w:rFonts w:ascii="Cambria Math" w:eastAsiaTheme="minorEastAsia" w:hAnsi="Cambria Math"/>
                <w:sz w:val="20"/>
                <w:szCs w:val="20"/>
              </w:rPr>
              <m:t>x</m:t>
            </m:r>
          </m:e>
        </m:acc>
      </m:oMath>
      <w:r w:rsidR="00C719D4">
        <w:rPr>
          <w:rFonts w:eastAsiaTheme="minorEastAsia"/>
          <w:sz w:val="20"/>
          <w:szCs w:val="20"/>
        </w:rPr>
        <w:t xml:space="preserve">      (7)</w:t>
      </w:r>
    </w:p>
    <w:p w14:paraId="7D99E62B" w14:textId="0F690EA2" w:rsidR="000970BA" w:rsidRPr="008A5473" w:rsidRDefault="000970BA" w:rsidP="000970BA">
      <w:pPr>
        <w:rPr>
          <w:rFonts w:eastAsiaTheme="minorEastAsia"/>
          <w:sz w:val="20"/>
          <w:szCs w:val="20"/>
        </w:rPr>
      </w:pPr>
    </w:p>
    <w:p w14:paraId="14200DD7" w14:textId="6F905839" w:rsidR="000970BA" w:rsidRPr="008A5473" w:rsidRDefault="000970BA" w:rsidP="00C719D4">
      <w:pPr>
        <w:jc w:val="right"/>
        <w:rPr>
          <w:rFonts w:eastAsiaTheme="minorEastAsia"/>
          <w:sz w:val="20"/>
          <w:szCs w:val="20"/>
        </w:rPr>
      </w:pPr>
      <m:oMath>
        <m:r>
          <m:rPr>
            <m:sty m:val="p"/>
          </m:rPr>
          <w:rPr>
            <w:rFonts w:ascii="Cambria Math" w:eastAsiaTheme="minorEastAsia" w:hAnsi="Cambria Math"/>
            <w:sz w:val="20"/>
            <w:szCs w:val="20"/>
          </w:rPr>
          <m:t>M</m:t>
        </m:r>
        <m:acc>
          <m:accPr>
            <m:chr m:val="̈"/>
            <m:ctrlPr>
              <w:rPr>
                <w:rFonts w:ascii="Cambria Math" w:eastAsiaTheme="minorEastAsia" w:hAnsi="Cambria Math"/>
                <w:iCs/>
                <w:sz w:val="20"/>
                <w:szCs w:val="20"/>
              </w:rPr>
            </m:ctrlPr>
          </m:accPr>
          <m:e>
            <m:r>
              <w:rPr>
                <w:rFonts w:ascii="Cambria Math" w:eastAsiaTheme="minorEastAsia" w:hAnsi="Cambria Math"/>
                <w:sz w:val="20"/>
                <w:szCs w:val="20"/>
              </w:rPr>
              <m:t>y</m:t>
            </m:r>
          </m:e>
        </m:acc>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c</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g</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ρV</m:t>
            </m:r>
          </m:e>
          <m:sub>
            <m:r>
              <w:rPr>
                <w:rFonts w:ascii="Cambria Math" w:eastAsiaTheme="minorEastAsia" w:hAnsi="Cambria Math"/>
                <w:sz w:val="20"/>
                <w:szCs w:val="20"/>
              </w:rPr>
              <m:t>g</m:t>
            </m:r>
          </m:sub>
        </m:sSub>
        <m:r>
          <w:rPr>
            <w:rFonts w:ascii="Cambria Math" w:eastAsiaTheme="minorEastAsia" w:hAnsi="Cambria Math"/>
            <w:sz w:val="20"/>
            <w:szCs w:val="20"/>
          </w:rPr>
          <m:t>=(ρ-</m:t>
        </m:r>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c</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g</m:t>
            </m:r>
          </m:sub>
        </m:sSub>
      </m:oMath>
      <w:r w:rsidR="00C719D4">
        <w:rPr>
          <w:rFonts w:eastAsiaTheme="minorEastAsia"/>
          <w:sz w:val="20"/>
          <w:szCs w:val="20"/>
        </w:rPr>
        <w:t xml:space="preserve">      (8)</w:t>
      </w:r>
    </w:p>
    <w:p w14:paraId="2CBF9B4B" w14:textId="77777777" w:rsidR="000970BA" w:rsidRPr="008A5473" w:rsidRDefault="000970BA" w:rsidP="000970BA">
      <w:pPr>
        <w:rPr>
          <w:sz w:val="20"/>
          <w:szCs w:val="20"/>
        </w:rPr>
      </w:pPr>
    </w:p>
    <w:p w14:paraId="4DB549D6" w14:textId="5A847244" w:rsidR="000970BA" w:rsidRPr="008A5473" w:rsidRDefault="000970BA" w:rsidP="000970BA">
      <w:pPr>
        <w:rPr>
          <w:sz w:val="20"/>
          <w:szCs w:val="20"/>
        </w:rPr>
      </w:pPr>
      <w:r w:rsidRPr="008A5473">
        <w:rPr>
          <w:sz w:val="20"/>
          <w:szCs w:val="20"/>
        </w:rPr>
        <w:t xml:space="preserve">The equations </w:t>
      </w:r>
      <w:r w:rsidR="00CB53A5">
        <w:rPr>
          <w:sz w:val="20"/>
          <w:szCs w:val="20"/>
        </w:rPr>
        <w:t xml:space="preserve">are </w:t>
      </w:r>
      <w:r w:rsidRPr="008A5473">
        <w:rPr>
          <w:sz w:val="20"/>
          <w:szCs w:val="20"/>
        </w:rPr>
        <w:t xml:space="preserve">rewritten as equations of motion as a 3-dimensional dynamical system. </w:t>
      </w:r>
      <w:r w:rsidR="00CB53A5">
        <w:rPr>
          <w:sz w:val="20"/>
          <w:szCs w:val="20"/>
        </w:rPr>
        <w:t>It</w:t>
      </w:r>
      <w:r w:rsidRPr="008A5473">
        <w:rPr>
          <w:sz w:val="20"/>
          <w:szCs w:val="20"/>
        </w:rPr>
        <w:t xml:space="preserve"> is </w:t>
      </w:r>
      <w:proofErr w:type="gramStart"/>
      <w:r w:rsidRPr="008A5473">
        <w:rPr>
          <w:sz w:val="20"/>
          <w:szCs w:val="20"/>
        </w:rPr>
        <w:t>similar to</w:t>
      </w:r>
      <w:proofErr w:type="gramEnd"/>
      <w:r w:rsidRPr="008A5473">
        <w:rPr>
          <w:sz w:val="20"/>
          <w:szCs w:val="20"/>
        </w:rPr>
        <w:t xml:space="preserve"> the previous dynamical system except that there</w:t>
      </w:r>
      <w:r w:rsidR="00026B31">
        <w:rPr>
          <w:sz w:val="20"/>
          <w:szCs w:val="20"/>
        </w:rPr>
        <w:t>'</w:t>
      </w:r>
      <w:r w:rsidRPr="008A5473">
        <w:rPr>
          <w:sz w:val="20"/>
          <w:szCs w:val="20"/>
        </w:rPr>
        <w:t>s a y-component to the motion now due to the weight of the cuttlefish and the buoyant force.</w:t>
      </w:r>
    </w:p>
    <w:p w14:paraId="3EDE7C6C" w14:textId="77777777" w:rsidR="000970BA" w:rsidRPr="008A5473" w:rsidRDefault="000970BA" w:rsidP="000970BA">
      <w:pPr>
        <w:rPr>
          <w:sz w:val="20"/>
          <w:szCs w:val="20"/>
        </w:rPr>
      </w:pPr>
    </w:p>
    <w:p w14:paraId="7858015D" w14:textId="6215EAC7" w:rsidR="000970BA" w:rsidRPr="008A5473" w:rsidRDefault="00000000" w:rsidP="00C719D4">
      <w:pPr>
        <w:jc w:val="right"/>
        <w:rPr>
          <w:rFonts w:eastAsiaTheme="minorEastAsia"/>
          <w:sz w:val="20"/>
          <w:szCs w:val="20"/>
        </w:rPr>
      </w:pPr>
      <m:oMath>
        <m:sSub>
          <m:sSubPr>
            <m:ctrlPr>
              <w:rPr>
                <w:rFonts w:ascii="Cambria Math" w:eastAsiaTheme="minorEastAsia" w:hAnsi="Cambria Math"/>
                <w:i/>
                <w:sz w:val="20"/>
                <w:szCs w:val="20"/>
              </w:rPr>
            </m:ctrlPr>
          </m:sSubPr>
          <m:e>
            <m:acc>
              <m:accPr>
                <m:chr m:val="̇"/>
                <m:ctrlPr>
                  <w:rPr>
                    <w:rFonts w:ascii="Cambria Math" w:eastAsiaTheme="minorEastAsia" w:hAnsi="Cambria Math"/>
                    <w:i/>
                    <w:sz w:val="20"/>
                    <w:szCs w:val="20"/>
                  </w:rPr>
                </m:ctrlPr>
              </m:accPr>
              <m:e>
                <m:r>
                  <w:rPr>
                    <w:rFonts w:ascii="Cambria Math" w:eastAsiaTheme="minorEastAsia" w:hAnsi="Cambria Math"/>
                    <w:sz w:val="20"/>
                    <w:szCs w:val="20"/>
                  </w:rPr>
                  <m:t>x</m:t>
                </m:r>
              </m:e>
            </m:acc>
          </m:e>
          <m:sub>
            <m:r>
              <w:rPr>
                <w:rFonts w:ascii="Cambria Math" w:eastAsiaTheme="minorEastAsia" w:hAnsi="Cambria Math"/>
                <w:sz w:val="20"/>
                <w:szCs w:val="20"/>
              </w:rPr>
              <m:t>1</m:t>
            </m:r>
          </m:sub>
        </m:sSub>
        <m:r>
          <w:rPr>
            <w:rFonts w:ascii="Cambria Math" w:eastAsiaTheme="minorEastAsia" w:hAnsi="Cambria Math"/>
            <w:sz w:val="20"/>
            <w:szCs w:val="20"/>
          </w:rPr>
          <m:t xml:space="preserve">= ζ+ </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2ρA</m:t>
                </m:r>
                <m:sSub>
                  <m:sSubPr>
                    <m:ctrlPr>
                      <w:rPr>
                        <w:rFonts w:ascii="Cambria Math" w:eastAsiaTheme="minorEastAsia" w:hAnsi="Cambria Math"/>
                        <w:i/>
                        <w:sz w:val="20"/>
                        <w:szCs w:val="20"/>
                      </w:rPr>
                    </m:ctrlPr>
                  </m:sSubPr>
                  <m:e>
                    <m:r>
                      <w:rPr>
                        <w:rFonts w:ascii="Cambria Math" w:eastAsiaTheme="minorEastAsia" w:hAnsi="Cambria Math"/>
                        <w:sz w:val="20"/>
                        <w:szCs w:val="20"/>
                      </w:rPr>
                      <m:t>b</m:t>
                    </m:r>
                  </m:e>
                  <m:sub>
                    <m:r>
                      <w:rPr>
                        <w:rFonts w:ascii="Cambria Math" w:eastAsiaTheme="minorEastAsia" w:hAnsi="Cambria Math"/>
                        <w:sz w:val="20"/>
                        <w:szCs w:val="20"/>
                      </w:rPr>
                      <m:t>m</m:t>
                    </m:r>
                  </m:sub>
                </m:sSub>
              </m:num>
              <m:den>
                <m:r>
                  <w:rPr>
                    <w:rFonts w:ascii="Cambria Math" w:eastAsiaTheme="minorEastAsia" w:hAnsi="Cambria Math"/>
                    <w:sz w:val="20"/>
                    <w:szCs w:val="20"/>
                  </w:rPr>
                  <m:t>kL</m:t>
                </m:r>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D</m:t>
                    </m:r>
                  </m:sub>
                </m:sSub>
                <m:r>
                  <w:rPr>
                    <w:rFonts w:ascii="Cambria Math" w:eastAsiaTheme="minorEastAsia" w:hAnsi="Cambria Math"/>
                    <w:sz w:val="20"/>
                    <w:szCs w:val="20"/>
                  </w:rPr>
                  <m:t>ρS</m:t>
                </m:r>
              </m:den>
            </m:f>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hAnsi="Cambria Math"/>
                            <w:sz w:val="20"/>
                            <w:szCs w:val="20"/>
                          </w:rPr>
                          <m:t>ω</m:t>
                        </m:r>
                      </m:e>
                      <m:sup>
                        <m:r>
                          <w:rPr>
                            <w:rFonts w:ascii="Cambria Math" w:eastAsiaTheme="minorEastAsia" w:hAnsi="Cambria Math"/>
                            <w:sz w:val="20"/>
                            <w:szCs w:val="20"/>
                          </w:rPr>
                          <m:t>2</m:t>
                        </m:r>
                      </m:sup>
                    </m:sSup>
                  </m:num>
                  <m:den>
                    <m:r>
                      <w:rPr>
                        <w:rFonts w:ascii="Cambria Math" w:eastAsiaTheme="minorEastAsia" w:hAnsi="Cambria Math"/>
                        <w:sz w:val="20"/>
                        <w:szCs w:val="20"/>
                      </w:rPr>
                      <m:t>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rPr>
                          <m:t>U</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eastAsiaTheme="minorEastAsia" w:hAnsi="Cambria Math"/>
                            <w:sz w:val="20"/>
                            <w:szCs w:val="20"/>
                          </w:rPr>
                          <m:t>k</m:t>
                        </m:r>
                      </m:e>
                      <m:sup>
                        <m:r>
                          <w:rPr>
                            <w:rFonts w:ascii="Cambria Math" w:eastAsiaTheme="minorEastAsia" w:hAnsi="Cambria Math"/>
                            <w:sz w:val="20"/>
                            <w:szCs w:val="20"/>
                          </w:rPr>
                          <m:t>2</m:t>
                        </m:r>
                      </m:sup>
                    </m:sSup>
                  </m:num>
                  <m:den>
                    <m:r>
                      <w:rPr>
                        <w:rFonts w:ascii="Cambria Math" w:eastAsiaTheme="minorEastAsia" w:hAnsi="Cambria Math"/>
                        <w:sz w:val="20"/>
                        <w:szCs w:val="20"/>
                      </w:rPr>
                      <m:t>2</m:t>
                    </m:r>
                  </m:den>
                </m:f>
              </m:e>
            </m:d>
          </m:e>
        </m:rad>
      </m:oMath>
      <w:r w:rsidR="00C719D4">
        <w:rPr>
          <w:rFonts w:eastAsiaTheme="minorEastAsia"/>
          <w:sz w:val="20"/>
          <w:szCs w:val="20"/>
        </w:rPr>
        <w:t xml:space="preserve">          (9)</w:t>
      </w:r>
    </w:p>
    <w:p w14:paraId="63394D96" w14:textId="27BEE9A3" w:rsidR="000970BA" w:rsidRPr="008A5473" w:rsidRDefault="00000000" w:rsidP="00C719D4">
      <w:pPr>
        <w:jc w:val="right"/>
        <w:rPr>
          <w:rFonts w:eastAsiaTheme="minorEastAsia"/>
          <w:sz w:val="20"/>
          <w:szCs w:val="20"/>
        </w:rPr>
      </w:pP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ζ</m:t>
            </m:r>
          </m:e>
        </m:acc>
        <m:r>
          <w:rPr>
            <w:rFonts w:ascii="Cambria Math" w:eastAsiaTheme="minorEastAsia" w:hAnsi="Cambria Math"/>
            <w:sz w:val="20"/>
            <w:szCs w:val="20"/>
          </w:rPr>
          <m:t>=  -</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r>
              <w:rPr>
                <w:rFonts w:ascii="Cambria Math" w:eastAsiaTheme="minorEastAsia" w:hAnsi="Cambria Math"/>
                <w:sz w:val="20"/>
                <w:szCs w:val="20"/>
              </w:rPr>
              <m:t>M</m:t>
            </m:r>
          </m:den>
        </m:f>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2ρA</m:t>
                </m:r>
                <m:sSub>
                  <m:sSubPr>
                    <m:ctrlPr>
                      <w:rPr>
                        <w:rFonts w:ascii="Cambria Math" w:eastAsiaTheme="minorEastAsia" w:hAnsi="Cambria Math"/>
                        <w:i/>
                        <w:sz w:val="20"/>
                        <w:szCs w:val="20"/>
                      </w:rPr>
                    </m:ctrlPr>
                  </m:sSubPr>
                  <m:e>
                    <m:r>
                      <w:rPr>
                        <w:rFonts w:ascii="Cambria Math" w:eastAsiaTheme="minorEastAsia" w:hAnsi="Cambria Math"/>
                        <w:sz w:val="20"/>
                        <w:szCs w:val="20"/>
                      </w:rPr>
                      <m:t>b</m:t>
                    </m:r>
                  </m:e>
                  <m:sub>
                    <m:r>
                      <w:rPr>
                        <w:rFonts w:ascii="Cambria Math" w:eastAsiaTheme="minorEastAsia" w:hAnsi="Cambria Math"/>
                        <w:sz w:val="20"/>
                        <w:szCs w:val="20"/>
                      </w:rPr>
                      <m:t>m</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C</m:t>
                    </m:r>
                  </m:e>
                  <m:sub>
                    <m:r>
                      <w:rPr>
                        <w:rFonts w:ascii="Cambria Math" w:eastAsiaTheme="minorEastAsia" w:hAnsi="Cambria Math"/>
                        <w:sz w:val="20"/>
                        <w:szCs w:val="20"/>
                      </w:rPr>
                      <m:t>D</m:t>
                    </m:r>
                  </m:sub>
                </m:sSub>
                <m:r>
                  <w:rPr>
                    <w:rFonts w:ascii="Cambria Math" w:eastAsiaTheme="minorEastAsia" w:hAnsi="Cambria Math"/>
                    <w:sz w:val="20"/>
                    <w:szCs w:val="20"/>
                  </w:rPr>
                  <m:t>ρS</m:t>
                </m:r>
              </m:num>
              <m:den>
                <m:r>
                  <w:rPr>
                    <w:rFonts w:ascii="Cambria Math" w:eastAsiaTheme="minorEastAsia" w:hAnsi="Cambria Math"/>
                    <w:sz w:val="20"/>
                    <w:szCs w:val="20"/>
                  </w:rPr>
                  <m:t>kL</m:t>
                </m:r>
              </m:den>
            </m:f>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hAnsi="Cambria Math"/>
                            <w:sz w:val="20"/>
                            <w:szCs w:val="20"/>
                          </w:rPr>
                          <m:t>ω</m:t>
                        </m:r>
                      </m:e>
                      <m:sup>
                        <m:r>
                          <w:rPr>
                            <w:rFonts w:ascii="Cambria Math" w:eastAsiaTheme="minorEastAsia" w:hAnsi="Cambria Math"/>
                            <w:sz w:val="20"/>
                            <w:szCs w:val="20"/>
                          </w:rPr>
                          <m:t>2</m:t>
                        </m:r>
                      </m:sup>
                    </m:sSup>
                  </m:num>
                  <m:den>
                    <m:r>
                      <w:rPr>
                        <w:rFonts w:ascii="Cambria Math" w:eastAsiaTheme="minorEastAsia" w:hAnsi="Cambria Math"/>
                        <w:sz w:val="20"/>
                        <w:szCs w:val="20"/>
                      </w:rPr>
                      <m:t>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rPr>
                          <m:t>U</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eastAsiaTheme="minorEastAsia" w:hAnsi="Cambria Math"/>
                            <w:sz w:val="20"/>
                            <w:szCs w:val="20"/>
                          </w:rPr>
                          <m:t>A</m:t>
                        </m:r>
                      </m:e>
                      <m:sup>
                        <m:r>
                          <w:rPr>
                            <w:rFonts w:ascii="Cambria Math" w:eastAsiaTheme="minorEastAsia" w:hAnsi="Cambria Math"/>
                            <w:sz w:val="20"/>
                            <w:szCs w:val="20"/>
                          </w:rPr>
                          <m:t>2</m:t>
                        </m:r>
                      </m:sup>
                    </m:sSup>
                    <m:sSup>
                      <m:sSupPr>
                        <m:ctrlPr>
                          <w:rPr>
                            <w:rFonts w:ascii="Cambria Math" w:eastAsiaTheme="minorEastAsia" w:hAnsi="Cambria Math"/>
                            <w:i/>
                            <w:sz w:val="20"/>
                            <w:szCs w:val="20"/>
                          </w:rPr>
                        </m:ctrlPr>
                      </m:sSupPr>
                      <m:e>
                        <m:r>
                          <w:rPr>
                            <w:rFonts w:ascii="Cambria Math" w:eastAsiaTheme="minorEastAsia" w:hAnsi="Cambria Math"/>
                            <w:sz w:val="20"/>
                            <w:szCs w:val="20"/>
                          </w:rPr>
                          <m:t>k</m:t>
                        </m:r>
                      </m:e>
                      <m:sup>
                        <m:r>
                          <w:rPr>
                            <w:rFonts w:ascii="Cambria Math" w:eastAsiaTheme="minorEastAsia" w:hAnsi="Cambria Math"/>
                            <w:sz w:val="20"/>
                            <w:szCs w:val="20"/>
                          </w:rPr>
                          <m:t>2</m:t>
                        </m:r>
                      </m:sup>
                    </m:sSup>
                  </m:num>
                  <m:den>
                    <m:r>
                      <w:rPr>
                        <w:rFonts w:ascii="Cambria Math" w:eastAsiaTheme="minorEastAsia" w:hAnsi="Cambria Math"/>
                        <w:sz w:val="20"/>
                        <w:szCs w:val="20"/>
                      </w:rPr>
                      <m:t>2</m:t>
                    </m:r>
                  </m:den>
                </m:f>
              </m:e>
            </m:d>
            <m:r>
              <w:rPr>
                <w:rFonts w:ascii="Cambria Math" w:eastAsiaTheme="minorEastAsia" w:hAnsi="Cambria Math"/>
                <w:sz w:val="20"/>
                <w:szCs w:val="20"/>
              </w:rPr>
              <m:t>ζ</m:t>
            </m:r>
          </m:e>
        </m:rad>
      </m:oMath>
      <w:r w:rsidR="00C719D4">
        <w:rPr>
          <w:rFonts w:eastAsiaTheme="minorEastAsia"/>
          <w:sz w:val="20"/>
          <w:szCs w:val="20"/>
        </w:rPr>
        <w:t xml:space="preserve">        (10)</w:t>
      </w:r>
    </w:p>
    <w:p w14:paraId="286256A0" w14:textId="6540386F" w:rsidR="000970BA" w:rsidRPr="008A5473" w:rsidRDefault="00000000" w:rsidP="00C719D4">
      <w:pPr>
        <w:jc w:val="right"/>
        <w:rPr>
          <w:sz w:val="20"/>
          <w:szCs w:val="20"/>
        </w:rPr>
      </w:pPr>
      <m:oMath>
        <m:sSub>
          <m:sSubPr>
            <m:ctrlPr>
              <w:rPr>
                <w:rFonts w:ascii="Cambria Math" w:eastAsiaTheme="minorEastAsia" w:hAnsi="Cambria Math"/>
                <w:i/>
                <w:sz w:val="20"/>
                <w:szCs w:val="20"/>
              </w:rPr>
            </m:ctrlPr>
          </m:sSubPr>
          <m:e>
            <m:acc>
              <m:accPr>
                <m:chr m:val="̇"/>
                <m:ctrlPr>
                  <w:rPr>
                    <w:rFonts w:ascii="Cambria Math" w:eastAsiaTheme="minorEastAsia" w:hAnsi="Cambria Math"/>
                    <w:i/>
                    <w:sz w:val="20"/>
                    <w:szCs w:val="20"/>
                  </w:rPr>
                </m:ctrlPr>
              </m:accPr>
              <m:e>
                <m:r>
                  <w:rPr>
                    <w:rFonts w:ascii="Cambria Math" w:eastAsiaTheme="minorEastAsia" w:hAnsi="Cambria Math"/>
                    <w:sz w:val="20"/>
                    <w:szCs w:val="20"/>
                  </w:rPr>
                  <m:t>u</m:t>
                </m:r>
              </m:e>
            </m:acc>
          </m:e>
          <m:sub>
            <m:r>
              <w:rPr>
                <w:rFonts w:ascii="Cambria Math" w:eastAsiaTheme="minorEastAsia" w:hAnsi="Cambria Math"/>
                <w:sz w:val="20"/>
                <w:szCs w:val="20"/>
              </w:rPr>
              <m:t>y</m:t>
            </m:r>
          </m:sub>
        </m:sSub>
        <m:r>
          <w:rPr>
            <w:rFonts w:ascii="Cambria Math" w:eastAsiaTheme="minorEastAsia" w:hAnsi="Cambria Math"/>
            <w:sz w:val="20"/>
            <w:szCs w:val="20"/>
          </w:rPr>
          <m:t>= -</m:t>
        </m:r>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c</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g</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ρV</m:t>
            </m:r>
          </m:e>
          <m:sub>
            <m:r>
              <w:rPr>
                <w:rFonts w:ascii="Cambria Math" w:eastAsiaTheme="minorEastAsia" w:hAnsi="Cambria Math"/>
                <w:sz w:val="20"/>
                <w:szCs w:val="20"/>
              </w:rPr>
              <m:t>g</m:t>
            </m:r>
          </m:sub>
        </m:sSub>
      </m:oMath>
      <w:r w:rsidR="00C719D4">
        <w:rPr>
          <w:sz w:val="20"/>
          <w:szCs w:val="20"/>
        </w:rPr>
        <w:t xml:space="preserve">        (11)</w:t>
      </w:r>
    </w:p>
    <w:p w14:paraId="0C01102A" w14:textId="77777777" w:rsidR="000970BA" w:rsidRPr="008A5473" w:rsidRDefault="000970BA" w:rsidP="000970BA">
      <w:pPr>
        <w:rPr>
          <w:sz w:val="20"/>
          <w:szCs w:val="20"/>
        </w:rPr>
      </w:pPr>
    </w:p>
    <w:p w14:paraId="31C25E61" w14:textId="4A317B7B" w:rsidR="000970BA" w:rsidRDefault="000970BA" w:rsidP="000970BA">
      <w:pPr>
        <w:rPr>
          <w:sz w:val="20"/>
          <w:szCs w:val="20"/>
        </w:rPr>
      </w:pPr>
      <w:r w:rsidRPr="008A5473">
        <w:rPr>
          <w:sz w:val="20"/>
          <w:szCs w:val="20"/>
        </w:rPr>
        <w:t>The only major shift in this system is that there</w:t>
      </w:r>
      <w:r w:rsidR="00026B31">
        <w:rPr>
          <w:sz w:val="20"/>
          <w:szCs w:val="20"/>
        </w:rPr>
        <w:t>'</w:t>
      </w:r>
      <w:r w:rsidRPr="008A5473">
        <w:rPr>
          <w:sz w:val="20"/>
          <w:szCs w:val="20"/>
        </w:rPr>
        <w:t xml:space="preserve">s a linear growth in the 3rd dimension of this dynamical system which means that the topological properties are </w:t>
      </w:r>
      <w:r w:rsidR="00CB53A5">
        <w:rPr>
          <w:sz w:val="20"/>
          <w:szCs w:val="20"/>
        </w:rPr>
        <w:t>somewhat</w:t>
      </w:r>
      <w:r w:rsidRPr="008A5473">
        <w:rPr>
          <w:sz w:val="20"/>
          <w:szCs w:val="20"/>
        </w:rPr>
        <w:t xml:space="preserve"> </w:t>
      </w:r>
      <w:proofErr w:type="gramStart"/>
      <w:r w:rsidRPr="008A5473">
        <w:rPr>
          <w:sz w:val="20"/>
          <w:szCs w:val="20"/>
        </w:rPr>
        <w:t>similar to</w:t>
      </w:r>
      <w:proofErr w:type="gramEnd"/>
      <w:r w:rsidRPr="008A5473">
        <w:rPr>
          <w:sz w:val="20"/>
          <w:szCs w:val="20"/>
        </w:rPr>
        <w:t xml:space="preserve"> the previous one. </w:t>
      </w:r>
    </w:p>
    <w:p w14:paraId="1A1631BA" w14:textId="77777777" w:rsidR="00C719D4" w:rsidRPr="008A5473" w:rsidRDefault="00C719D4" w:rsidP="000970BA">
      <w:pPr>
        <w:rPr>
          <w:sz w:val="20"/>
          <w:szCs w:val="20"/>
        </w:rPr>
      </w:pPr>
    </w:p>
    <w:p w14:paraId="08AB7F0A" w14:textId="0B79C320" w:rsidR="000970BA" w:rsidRPr="00C719D4" w:rsidRDefault="00000000" w:rsidP="00C719D4">
      <w:pPr>
        <w:jc w:val="right"/>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r>
          <w:rPr>
            <w:rFonts w:ascii="Cambria Math"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(ρV</m:t>
            </m:r>
          </m:e>
          <m:sub>
            <m:r>
              <w:rPr>
                <w:rFonts w:ascii="Cambria Math" w:eastAsiaTheme="minorEastAsia" w:hAnsi="Cambria Math"/>
                <w:sz w:val="20"/>
                <w:szCs w:val="20"/>
              </w:rPr>
              <m:t>g</m:t>
            </m:r>
          </m:sub>
        </m:sSub>
        <m:r>
          <w:rPr>
            <w:rFonts w:ascii="Cambria Math" w:eastAsiaTheme="minorEastAsia" w:hAnsi="Cambria Math"/>
            <w:sz w:val="20"/>
            <w:szCs w:val="20"/>
          </w:rPr>
          <m:t xml:space="preserve"> - </m:t>
        </m:r>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c</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g</m:t>
            </m:r>
          </m:sub>
        </m:sSub>
        <m:r>
          <w:rPr>
            <w:rFonts w:ascii="Cambria Math" w:eastAsiaTheme="minorEastAsia" w:hAnsi="Cambria Math"/>
            <w:sz w:val="20"/>
            <w:szCs w:val="20"/>
          </w:rPr>
          <m:t>) t</m:t>
        </m:r>
      </m:oMath>
      <w:r w:rsidR="00C719D4">
        <w:rPr>
          <w:rFonts w:eastAsiaTheme="minorEastAsia"/>
          <w:sz w:val="20"/>
          <w:szCs w:val="20"/>
        </w:rPr>
        <w:t xml:space="preserve">         (12)</w:t>
      </w:r>
    </w:p>
    <w:p w14:paraId="6E455ADA" w14:textId="77777777" w:rsidR="00C719D4" w:rsidRPr="008A5473" w:rsidRDefault="00C719D4" w:rsidP="000970BA">
      <w:pPr>
        <w:rPr>
          <w:rFonts w:eastAsiaTheme="minorEastAsia"/>
          <w:sz w:val="20"/>
          <w:szCs w:val="20"/>
        </w:rPr>
      </w:pPr>
    </w:p>
    <w:p w14:paraId="2EA7B310" w14:textId="393C0E68" w:rsidR="00C719D4" w:rsidRDefault="000970BA" w:rsidP="000970BA">
      <w:pPr>
        <w:rPr>
          <w:sz w:val="20"/>
          <w:szCs w:val="20"/>
        </w:rPr>
      </w:pPr>
      <w:r w:rsidRPr="008A5473">
        <w:rPr>
          <w:sz w:val="20"/>
          <w:szCs w:val="20"/>
        </w:rPr>
        <w:t>The eigenvalue</w:t>
      </w:r>
      <w:r w:rsidR="00CB53A5">
        <w:rPr>
          <w:sz w:val="20"/>
          <w:szCs w:val="20"/>
        </w:rPr>
        <w:t xml:space="preserve"> analysis</w:t>
      </w:r>
      <w:r w:rsidRPr="008A5473">
        <w:rPr>
          <w:sz w:val="20"/>
          <w:szCs w:val="20"/>
        </w:rPr>
        <w:t xml:space="preserve"> of the system </w:t>
      </w:r>
      <w:r w:rsidR="00CB53A5">
        <w:rPr>
          <w:sz w:val="20"/>
          <w:szCs w:val="20"/>
        </w:rPr>
        <w:t xml:space="preserve">yields </w:t>
      </w:r>
      <w:r w:rsidRPr="008A5473">
        <w:rPr>
          <w:sz w:val="20"/>
          <w:szCs w:val="20"/>
        </w:rPr>
        <w:t xml:space="preserve">three eigenvalues to this system as expected: </w:t>
      </w:r>
    </w:p>
    <w:p w14:paraId="795AAE6D" w14:textId="7D3F0422" w:rsidR="000970BA" w:rsidRPr="008A5473" w:rsidRDefault="000970BA" w:rsidP="00C719D4">
      <w:pPr>
        <w:jc w:val="right"/>
        <w:rPr>
          <w:rFonts w:eastAsiaTheme="minorEastAsia"/>
          <w:color w:val="222222"/>
          <w:sz w:val="20"/>
          <w:szCs w:val="20"/>
          <w:shd w:val="clear" w:color="auto" w:fill="FFFFFF"/>
        </w:rPr>
      </w:pPr>
      <m:oMathPara>
        <m:oMath>
          <m:r>
            <m:rPr>
              <m:sty m:val="p"/>
            </m:rPr>
            <w:rPr>
              <w:rFonts w:ascii="Cambria Math" w:hAnsi="Cambria Math"/>
              <w:color w:val="222222"/>
              <w:sz w:val="20"/>
              <w:szCs w:val="20"/>
              <w:shd w:val="clear" w:color="auto" w:fill="FFFFFF"/>
            </w:rPr>
            <w:br/>
            <m:t>λ = 0, -2</m:t>
          </m:r>
          <m:rad>
            <m:radPr>
              <m:degHide m:val="1"/>
              <m:ctrlPr>
                <w:rPr>
                  <w:rFonts w:ascii="Cambria Math" w:hAnsi="Cambria Math"/>
                  <w:color w:val="222222"/>
                  <w:sz w:val="20"/>
                  <w:szCs w:val="20"/>
                  <w:shd w:val="clear" w:color="auto" w:fill="FFFFFF"/>
                </w:rPr>
              </m:ctrlPr>
            </m:radPr>
            <m:deg/>
            <m:e>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C</m:t>
                  </m:r>
                </m:e>
                <m:sub>
                  <m:r>
                    <w:rPr>
                      <w:rFonts w:ascii="Cambria Math" w:hAnsi="Cambria Math"/>
                      <w:color w:val="222222"/>
                      <w:sz w:val="20"/>
                      <w:szCs w:val="20"/>
                      <w:shd w:val="clear" w:color="auto" w:fill="FFFFFF"/>
                    </w:rPr>
                    <m:t>1</m:t>
                  </m:r>
                </m:sub>
              </m:sSub>
              <m:sSub>
                <m:sSubPr>
                  <m:ctrlPr>
                    <w:rPr>
                      <w:rFonts w:ascii="Cambria Math" w:hAnsi="Cambria Math"/>
                      <w:i/>
                      <w:color w:val="222222"/>
                      <w:sz w:val="20"/>
                      <w:szCs w:val="20"/>
                      <w:shd w:val="clear" w:color="auto" w:fill="FFFFFF"/>
                    </w:rPr>
                  </m:ctrlPr>
                </m:sSubPr>
                <m:e>
                  <m:r>
                    <w:rPr>
                      <w:rFonts w:ascii="Cambria Math" w:hAnsi="Cambria Math"/>
                      <w:color w:val="222222"/>
                      <w:sz w:val="20"/>
                      <w:szCs w:val="20"/>
                      <w:shd w:val="clear" w:color="auto" w:fill="FFFFFF"/>
                    </w:rPr>
                    <m:t>C</m:t>
                  </m:r>
                </m:e>
                <m:sub>
                  <m:r>
                    <w:rPr>
                      <w:rFonts w:ascii="Cambria Math" w:hAnsi="Cambria Math"/>
                      <w:color w:val="222222"/>
                      <w:sz w:val="20"/>
                      <w:szCs w:val="20"/>
                      <w:shd w:val="clear" w:color="auto" w:fill="FFFFFF"/>
                    </w:rPr>
                    <m:t>2</m:t>
                  </m:r>
                </m:sub>
              </m:sSub>
            </m:e>
          </m:rad>
          <m:r>
            <w:rPr>
              <w:rFonts w:ascii="Cambria Math" w:hAnsi="Cambria Math"/>
              <w:color w:val="222222"/>
              <w:sz w:val="20"/>
              <w:szCs w:val="20"/>
              <w:shd w:val="clear" w:color="auto" w:fill="FFFFFF"/>
            </w:rPr>
            <m:t>,k</m:t>
          </m:r>
        </m:oMath>
      </m:oMathPara>
      <w:r w:rsidR="00C719D4">
        <w:rPr>
          <w:rFonts w:eastAsiaTheme="minorEastAsia"/>
          <w:color w:val="222222"/>
          <w:sz w:val="20"/>
          <w:szCs w:val="20"/>
          <w:shd w:val="clear" w:color="auto" w:fill="FFFFFF"/>
        </w:rPr>
        <w:t xml:space="preserve">         (13)</w:t>
      </w:r>
    </w:p>
    <w:p w14:paraId="2FFC106E" w14:textId="77777777" w:rsidR="00C719D4" w:rsidRDefault="00C719D4" w:rsidP="000970BA">
      <w:pPr>
        <w:tabs>
          <w:tab w:val="left" w:pos="7638"/>
        </w:tabs>
        <w:rPr>
          <w:rFonts w:eastAsiaTheme="minorEastAsia"/>
          <w:sz w:val="20"/>
          <w:szCs w:val="20"/>
        </w:rPr>
      </w:pPr>
    </w:p>
    <w:p w14:paraId="39B6B20D" w14:textId="17C522BD" w:rsidR="000970BA" w:rsidRPr="008A5473" w:rsidRDefault="000970BA" w:rsidP="00C719D4">
      <w:pPr>
        <w:tabs>
          <w:tab w:val="left" w:pos="7638"/>
        </w:tabs>
        <w:jc w:val="right"/>
        <w:rPr>
          <w:sz w:val="20"/>
          <w:szCs w:val="20"/>
        </w:rPr>
      </w:pPr>
      <w:r w:rsidRPr="008A5473">
        <w:rPr>
          <w:rFonts w:eastAsiaTheme="minorEastAsia"/>
          <w:sz w:val="20"/>
          <w:szCs w:val="20"/>
        </w:rPr>
        <w:t xml:space="preserve">Where  </w:t>
      </w:r>
      <m:oMath>
        <m:r>
          <w:rPr>
            <w:rFonts w:ascii="Cambria Math" w:hAnsi="Cambria Math"/>
            <w:sz w:val="20"/>
            <w:szCs w:val="20"/>
          </w:rPr>
          <m:t>k =(</m:t>
        </m:r>
        <m:r>
          <w:rPr>
            <w:rFonts w:ascii="Cambria Math" w:eastAsiaTheme="minorEastAsia" w:hAnsi="Cambria Math"/>
            <w:sz w:val="20"/>
            <w:szCs w:val="20"/>
          </w:rPr>
          <m:t xml:space="preserve">ρ - </m:t>
        </m:r>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c</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g</m:t>
            </m:r>
          </m:sub>
        </m:sSub>
      </m:oMath>
      <w:r w:rsidR="00C719D4">
        <w:rPr>
          <w:rFonts w:eastAsiaTheme="minorEastAsia"/>
          <w:sz w:val="20"/>
          <w:szCs w:val="20"/>
        </w:rPr>
        <w:t xml:space="preserve">      </w:t>
      </w:r>
      <w:proofErr w:type="gramStart"/>
      <w:r w:rsidR="00C719D4">
        <w:rPr>
          <w:rFonts w:eastAsiaTheme="minorEastAsia"/>
          <w:sz w:val="20"/>
          <w:szCs w:val="20"/>
        </w:rPr>
        <w:t xml:space="preserve">   (</w:t>
      </w:r>
      <w:proofErr w:type="gramEnd"/>
      <w:r w:rsidR="00C719D4">
        <w:rPr>
          <w:rFonts w:eastAsiaTheme="minorEastAsia"/>
          <w:sz w:val="20"/>
          <w:szCs w:val="20"/>
        </w:rPr>
        <w:t>14)</w:t>
      </w:r>
    </w:p>
    <w:p w14:paraId="5E9464C1" w14:textId="77777777" w:rsidR="000970BA" w:rsidRPr="008A5473" w:rsidRDefault="000970BA" w:rsidP="002D563E">
      <w:pPr>
        <w:autoSpaceDE w:val="0"/>
        <w:autoSpaceDN w:val="0"/>
        <w:adjustRightInd w:val="0"/>
        <w:jc w:val="both"/>
        <w:rPr>
          <w:rStyle w:val="tlid-translation"/>
          <w:sz w:val="20"/>
          <w:szCs w:val="20"/>
          <w:lang w:val="en"/>
        </w:rPr>
      </w:pPr>
    </w:p>
    <w:p w14:paraId="4C2FAB36" w14:textId="0698E811" w:rsidR="00FA18E7" w:rsidRPr="002B638B" w:rsidRDefault="000970BA" w:rsidP="002D563E">
      <w:pPr>
        <w:autoSpaceDE w:val="0"/>
        <w:autoSpaceDN w:val="0"/>
        <w:adjustRightInd w:val="0"/>
        <w:jc w:val="both"/>
        <w:rPr>
          <w:rStyle w:val="tlid-translation"/>
          <w:sz w:val="20"/>
          <w:szCs w:val="20"/>
          <w:lang w:val="en"/>
        </w:rPr>
      </w:pPr>
      <w:r w:rsidRPr="008A5473">
        <w:rPr>
          <w:rStyle w:val="tlid-translation"/>
          <w:sz w:val="20"/>
          <w:szCs w:val="20"/>
          <w:lang w:val="en"/>
        </w:rPr>
        <w:t xml:space="preserve">Looking at the </w:t>
      </w:r>
      <w:r w:rsidR="00CB53A5">
        <w:rPr>
          <w:rStyle w:val="tlid-translation"/>
          <w:sz w:val="20"/>
          <w:szCs w:val="20"/>
          <w:lang w:val="en"/>
        </w:rPr>
        <w:t>system's dynamic behavior,</w:t>
      </w:r>
      <w:r w:rsidRPr="008A5473">
        <w:rPr>
          <w:rStyle w:val="tlid-translation"/>
          <w:sz w:val="20"/>
          <w:szCs w:val="20"/>
          <w:lang w:val="en"/>
        </w:rPr>
        <w:t xml:space="preserve"> there is </w:t>
      </w:r>
      <w:r w:rsidR="00CB53A5">
        <w:rPr>
          <w:rStyle w:val="tlid-translation"/>
          <w:sz w:val="20"/>
          <w:szCs w:val="20"/>
          <w:lang w:val="en"/>
        </w:rPr>
        <w:t xml:space="preserve">a </w:t>
      </w:r>
      <w:r w:rsidRPr="008A5473">
        <w:rPr>
          <w:rStyle w:val="tlid-translation"/>
          <w:sz w:val="20"/>
          <w:szCs w:val="20"/>
          <w:lang w:val="en"/>
        </w:rPr>
        <w:t xml:space="preserve">clear </w:t>
      </w:r>
      <w:r w:rsidR="00CB53A5">
        <w:rPr>
          <w:rStyle w:val="tlid-translation"/>
          <w:sz w:val="20"/>
          <w:szCs w:val="20"/>
          <w:lang w:val="en"/>
        </w:rPr>
        <w:t xml:space="preserve">indication </w:t>
      </w:r>
      <w:r w:rsidRPr="008A5473">
        <w:rPr>
          <w:rStyle w:val="tlid-translation"/>
          <w:sz w:val="20"/>
          <w:szCs w:val="20"/>
          <w:lang w:val="en"/>
        </w:rPr>
        <w:t xml:space="preserve">that the system will behave quite similarly in the presence of buoyancy. We can neglect buoyancy only when the density of the cuttlefish is much </w:t>
      </w:r>
      <w:r w:rsidR="00CB53A5">
        <w:rPr>
          <w:rStyle w:val="tlid-translation"/>
          <w:sz w:val="20"/>
          <w:szCs w:val="20"/>
          <w:lang w:val="en"/>
        </w:rPr>
        <w:t>more significant</w:t>
      </w:r>
      <w:r w:rsidRPr="008A5473">
        <w:rPr>
          <w:rStyle w:val="tlid-translation"/>
          <w:sz w:val="20"/>
          <w:szCs w:val="20"/>
          <w:lang w:val="en"/>
        </w:rPr>
        <w:t xml:space="preserve"> </w:t>
      </w:r>
      <w:r w:rsidR="00CB53A5">
        <w:rPr>
          <w:rStyle w:val="tlid-translation"/>
          <w:sz w:val="20"/>
          <w:szCs w:val="20"/>
          <w:lang w:val="en"/>
        </w:rPr>
        <w:t>than water,</w:t>
      </w:r>
      <w:r w:rsidRPr="008A5473">
        <w:rPr>
          <w:rStyle w:val="tlid-translation"/>
          <w:sz w:val="20"/>
          <w:szCs w:val="20"/>
          <w:lang w:val="en"/>
        </w:rPr>
        <w:t xml:space="preserve"> which is usually not the case. Control volume of water stored in cuttlefish UUV design to improve the controllability of the cuttlefish</w:t>
      </w:r>
      <w:r w:rsidR="00CB53A5">
        <w:rPr>
          <w:rStyle w:val="tlid-translation"/>
          <w:sz w:val="20"/>
          <w:szCs w:val="20"/>
          <w:lang w:val="en"/>
        </w:rPr>
        <w:t>,</w:t>
      </w:r>
      <w:r w:rsidRPr="008A5473">
        <w:rPr>
          <w:rStyle w:val="tlid-translation"/>
          <w:sz w:val="20"/>
          <w:szCs w:val="20"/>
          <w:lang w:val="en"/>
        </w:rPr>
        <w:t xml:space="preserve"> which is very similar to the submarine model.</w:t>
      </w:r>
      <w:r w:rsidR="002B638B">
        <w:rPr>
          <w:rStyle w:val="tlid-translation"/>
          <w:sz w:val="20"/>
          <w:szCs w:val="20"/>
          <w:lang w:val="en"/>
        </w:rPr>
        <w:t xml:space="preserve"> This detail is used in the software simulation that establishe</w:t>
      </w:r>
      <w:r w:rsidR="00CB53A5">
        <w:rPr>
          <w:rStyle w:val="tlid-translation"/>
          <w:sz w:val="20"/>
          <w:szCs w:val="20"/>
          <w:lang w:val="en"/>
        </w:rPr>
        <w:t>s</w:t>
      </w:r>
      <w:r w:rsidR="002B638B">
        <w:rPr>
          <w:rStyle w:val="tlid-translation"/>
          <w:sz w:val="20"/>
          <w:szCs w:val="20"/>
          <w:lang w:val="en"/>
        </w:rPr>
        <w:t xml:space="preserve"> the incompressible flow.</w:t>
      </w:r>
    </w:p>
    <w:p w14:paraId="281D484B" w14:textId="066B3918" w:rsidR="00FA18E7" w:rsidRDefault="00FA18E7" w:rsidP="002D563E">
      <w:pPr>
        <w:autoSpaceDE w:val="0"/>
        <w:autoSpaceDN w:val="0"/>
        <w:adjustRightInd w:val="0"/>
        <w:jc w:val="both"/>
        <w:rPr>
          <w:rStyle w:val="tlid-translation"/>
          <w:lang w:val="en"/>
        </w:rPr>
      </w:pPr>
    </w:p>
    <w:p w14:paraId="6334EE6D" w14:textId="0CE11C80" w:rsidR="00000D32" w:rsidRPr="00A40EC4" w:rsidRDefault="001D567F" w:rsidP="00000D32">
      <w:pPr>
        <w:autoSpaceDE w:val="0"/>
        <w:autoSpaceDN w:val="0"/>
        <w:adjustRightInd w:val="0"/>
        <w:jc w:val="both"/>
        <w:rPr>
          <w:sz w:val="20"/>
          <w:szCs w:val="20"/>
        </w:rPr>
      </w:pPr>
      <w:r w:rsidRPr="00A40EC4">
        <w:rPr>
          <w:sz w:val="20"/>
          <w:szCs w:val="20"/>
        </w:rPr>
        <w:t xml:space="preserve"> </w:t>
      </w:r>
    </w:p>
    <w:p w14:paraId="59BF965F" w14:textId="622E1505" w:rsidR="004B43E7" w:rsidRPr="00A40EC4" w:rsidRDefault="004B43E7" w:rsidP="00000D32">
      <w:pPr>
        <w:rPr>
          <w:sz w:val="28"/>
          <w:szCs w:val="32"/>
        </w:rPr>
      </w:pPr>
      <w:r w:rsidRPr="00A40EC4">
        <w:rPr>
          <w:sz w:val="28"/>
          <w:szCs w:val="32"/>
        </w:rPr>
        <w:t xml:space="preserve">Software </w:t>
      </w:r>
      <w:r w:rsidR="001D567F" w:rsidRPr="00A40EC4">
        <w:rPr>
          <w:sz w:val="28"/>
          <w:szCs w:val="32"/>
        </w:rPr>
        <w:t>Simulation</w:t>
      </w:r>
    </w:p>
    <w:p w14:paraId="7E6E8EB8" w14:textId="61FA141D" w:rsidR="00C2128E" w:rsidRPr="00A40EC4" w:rsidRDefault="001D567F" w:rsidP="00000D32">
      <w:pPr>
        <w:jc w:val="both"/>
        <w:rPr>
          <w:sz w:val="20"/>
          <w:szCs w:val="20"/>
        </w:rPr>
      </w:pPr>
      <w:r w:rsidRPr="00A40EC4">
        <w:rPr>
          <w:i/>
          <w:color w:val="C45911"/>
          <w:sz w:val="20"/>
          <w:szCs w:val="18"/>
        </w:rPr>
        <w:t xml:space="preserve"> </w:t>
      </w:r>
    </w:p>
    <w:p w14:paraId="65DE0CA7" w14:textId="21AD810E" w:rsidR="001C2CD1" w:rsidRDefault="007A3EA2" w:rsidP="00F70793">
      <w:pPr>
        <w:autoSpaceDE w:val="0"/>
        <w:autoSpaceDN w:val="0"/>
        <w:adjustRightInd w:val="0"/>
        <w:ind w:firstLine="180"/>
        <w:jc w:val="both"/>
        <w:rPr>
          <w:sz w:val="20"/>
          <w:szCs w:val="20"/>
        </w:rPr>
      </w:pPr>
      <w:r>
        <w:rPr>
          <w:sz w:val="20"/>
          <w:szCs w:val="20"/>
        </w:rPr>
        <w:t xml:space="preserve">Software simulation developed for the </w:t>
      </w:r>
      <w:r w:rsidR="00DE6B8F">
        <w:rPr>
          <w:sz w:val="20"/>
          <w:szCs w:val="20"/>
        </w:rPr>
        <w:t>cuttlefish</w:t>
      </w:r>
      <w:r>
        <w:rPr>
          <w:sz w:val="20"/>
          <w:szCs w:val="20"/>
        </w:rPr>
        <w:t xml:space="preserve"> fin is established with the model of a fin</w:t>
      </w:r>
      <w:r w:rsidR="00DE6B8F">
        <w:rPr>
          <w:sz w:val="20"/>
          <w:szCs w:val="20"/>
        </w:rPr>
        <w:t>, shown in Figure 3,</w:t>
      </w:r>
      <w:r>
        <w:rPr>
          <w:sz w:val="20"/>
          <w:szCs w:val="20"/>
        </w:rPr>
        <w:t xml:space="preserve"> that is attached to a </w:t>
      </w:r>
      <w:r w:rsidR="00DE6B8F">
        <w:rPr>
          <w:sz w:val="20"/>
          <w:szCs w:val="20"/>
        </w:rPr>
        <w:t xml:space="preserve">fluid structure to run fluid into the system (inlet) and out of the system (outlet). The pressure method </w:t>
      </w:r>
      <w:r w:rsidR="00CB53A5">
        <w:rPr>
          <w:sz w:val="20"/>
          <w:szCs w:val="20"/>
        </w:rPr>
        <w:t>describes</w:t>
      </w:r>
      <w:r w:rsidR="00DE6B8F">
        <w:rPr>
          <w:sz w:val="20"/>
          <w:szCs w:val="20"/>
        </w:rPr>
        <w:t xml:space="preserve"> total pressure under certain conditions</w:t>
      </w:r>
      <w:r w:rsidR="00CB53A5">
        <w:rPr>
          <w:sz w:val="20"/>
          <w:szCs w:val="20"/>
        </w:rPr>
        <w:t>. First, t</w:t>
      </w:r>
      <w:r w:rsidR="00DE6B8F">
        <w:rPr>
          <w:sz w:val="20"/>
          <w:szCs w:val="20"/>
        </w:rPr>
        <w:t xml:space="preserve">he pressure is calculated at the boundary based on the fixed total pressure to evaluate the velocity. </w:t>
      </w:r>
    </w:p>
    <w:p w14:paraId="16FBAA78" w14:textId="77777777" w:rsidR="00F70793" w:rsidRPr="00A40EC4" w:rsidRDefault="00F70793" w:rsidP="00F70793">
      <w:pPr>
        <w:autoSpaceDE w:val="0"/>
        <w:autoSpaceDN w:val="0"/>
        <w:adjustRightInd w:val="0"/>
        <w:ind w:firstLine="180"/>
        <w:jc w:val="both"/>
        <w:rPr>
          <w:sz w:val="20"/>
          <w:szCs w:val="20"/>
        </w:rPr>
      </w:pPr>
    </w:p>
    <w:p w14:paraId="1E87F82D" w14:textId="334F09BA" w:rsidR="00C719D4" w:rsidRPr="00A40EC4" w:rsidRDefault="00C719D4" w:rsidP="00C719D4">
      <w:pPr>
        <w:autoSpaceDE w:val="0"/>
        <w:autoSpaceDN w:val="0"/>
        <w:adjustRightInd w:val="0"/>
        <w:jc w:val="both"/>
        <w:rPr>
          <w:sz w:val="20"/>
          <w:szCs w:val="20"/>
        </w:rPr>
      </w:pPr>
      <w:r w:rsidRPr="00A40EC4">
        <w:rPr>
          <w:noProof/>
        </w:rPr>
        <w:drawing>
          <wp:inline distT="0" distB="0" distL="0" distR="0" wp14:anchorId="3A20AFB1" wp14:editId="1300E8BA">
            <wp:extent cx="3108960" cy="1632868"/>
            <wp:effectExtent l="0" t="0" r="0" b="5715"/>
            <wp:docPr id="2" name="Picture 2" descr="A picture containing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nvelope&#10;&#10;Description automatically generated"/>
                    <pic:cNvPicPr/>
                  </pic:nvPicPr>
                  <pic:blipFill>
                    <a:blip r:embed="rId14"/>
                    <a:stretch>
                      <a:fillRect/>
                    </a:stretch>
                  </pic:blipFill>
                  <pic:spPr>
                    <a:xfrm>
                      <a:off x="0" y="0"/>
                      <a:ext cx="3108960" cy="1632868"/>
                    </a:xfrm>
                    <a:prstGeom prst="rect">
                      <a:avLst/>
                    </a:prstGeom>
                  </pic:spPr>
                </pic:pic>
              </a:graphicData>
            </a:graphic>
          </wp:inline>
        </w:drawing>
      </w:r>
    </w:p>
    <w:p w14:paraId="1298528A" w14:textId="183CBF12" w:rsidR="001C2CD1" w:rsidRPr="00A40EC4" w:rsidRDefault="00C719D4" w:rsidP="001C2CD1">
      <w:pPr>
        <w:autoSpaceDE w:val="0"/>
        <w:autoSpaceDN w:val="0"/>
        <w:adjustRightInd w:val="0"/>
        <w:jc w:val="both"/>
        <w:rPr>
          <w:sz w:val="20"/>
          <w:szCs w:val="20"/>
        </w:rPr>
      </w:pPr>
      <w:r w:rsidRPr="00A40EC4">
        <w:rPr>
          <w:i/>
          <w:iCs/>
          <w:sz w:val="18"/>
          <w:szCs w:val="18"/>
        </w:rPr>
        <w:t xml:space="preserve">Figure </w:t>
      </w:r>
      <w:r w:rsidR="00F70793">
        <w:rPr>
          <w:i/>
          <w:iCs/>
          <w:sz w:val="18"/>
          <w:szCs w:val="18"/>
        </w:rPr>
        <w:t>3</w:t>
      </w:r>
      <w:r w:rsidRPr="00A40EC4">
        <w:rPr>
          <w:i/>
          <w:iCs/>
          <w:sz w:val="18"/>
          <w:szCs w:val="18"/>
        </w:rPr>
        <w:t>.</w:t>
      </w:r>
      <w:r w:rsidRPr="00A40EC4">
        <w:rPr>
          <w:sz w:val="18"/>
          <w:szCs w:val="18"/>
        </w:rPr>
        <w:t xml:space="preserve"> </w:t>
      </w:r>
      <w:r w:rsidR="00DE6B8F">
        <w:rPr>
          <w:sz w:val="18"/>
          <w:szCs w:val="18"/>
        </w:rPr>
        <w:t xml:space="preserve">model of the cuttle fin used in the </w:t>
      </w:r>
      <w:proofErr w:type="spellStart"/>
      <w:r w:rsidR="00DE6B8F">
        <w:rPr>
          <w:sz w:val="18"/>
          <w:szCs w:val="18"/>
        </w:rPr>
        <w:t>Simscale</w:t>
      </w:r>
      <w:proofErr w:type="spellEnd"/>
      <w:r w:rsidR="00DE6B8F">
        <w:rPr>
          <w:sz w:val="18"/>
          <w:szCs w:val="18"/>
        </w:rPr>
        <w:t xml:space="preserve"> simulation.</w:t>
      </w:r>
    </w:p>
    <w:p w14:paraId="78A332E0" w14:textId="77777777" w:rsidR="001C2CD1" w:rsidRPr="00A40EC4" w:rsidRDefault="001C2CD1" w:rsidP="001C2CD1">
      <w:pPr>
        <w:autoSpaceDE w:val="0"/>
        <w:autoSpaceDN w:val="0"/>
        <w:adjustRightInd w:val="0"/>
        <w:jc w:val="both"/>
        <w:rPr>
          <w:sz w:val="20"/>
          <w:szCs w:val="20"/>
        </w:rPr>
      </w:pPr>
    </w:p>
    <w:p w14:paraId="27E3A4CD" w14:textId="64D1B935" w:rsidR="001C2CD1" w:rsidRDefault="002B638B" w:rsidP="001C2CD1">
      <w:pPr>
        <w:autoSpaceDE w:val="0"/>
        <w:autoSpaceDN w:val="0"/>
        <w:adjustRightInd w:val="0"/>
        <w:jc w:val="both"/>
        <w:rPr>
          <w:sz w:val="20"/>
          <w:szCs w:val="20"/>
        </w:rPr>
      </w:pPr>
      <w:r w:rsidRPr="002B638B">
        <w:rPr>
          <w:sz w:val="20"/>
          <w:szCs w:val="20"/>
        </w:rPr>
        <w:t>Simulation and development of fluid</w:t>
      </w:r>
      <w:r w:rsidR="00CB53A5">
        <w:rPr>
          <w:sz w:val="20"/>
          <w:szCs w:val="20"/>
        </w:rPr>
        <w:t>-</w:t>
      </w:r>
      <w:r w:rsidRPr="002B638B">
        <w:rPr>
          <w:sz w:val="20"/>
          <w:szCs w:val="20"/>
        </w:rPr>
        <w:t xml:space="preserve">structure interaction </w:t>
      </w:r>
      <w:r w:rsidR="00DE6B8F">
        <w:rPr>
          <w:sz w:val="20"/>
          <w:szCs w:val="20"/>
        </w:rPr>
        <w:t xml:space="preserve">are used </w:t>
      </w:r>
      <w:r w:rsidRPr="002B638B">
        <w:rPr>
          <w:sz w:val="20"/>
          <w:szCs w:val="20"/>
        </w:rPr>
        <w:t>through the controller model to showcase stable conditions</w:t>
      </w:r>
      <w:r w:rsidR="00DE6B8F">
        <w:rPr>
          <w:sz w:val="20"/>
          <w:szCs w:val="20"/>
        </w:rPr>
        <w:t xml:space="preserve">. </w:t>
      </w:r>
      <w:r w:rsidR="00CB53A5">
        <w:rPr>
          <w:sz w:val="20"/>
          <w:szCs w:val="20"/>
        </w:rPr>
        <w:t xml:space="preserve">It </w:t>
      </w:r>
      <w:r w:rsidR="00DE6B8F">
        <w:rPr>
          <w:sz w:val="20"/>
          <w:szCs w:val="20"/>
        </w:rPr>
        <w:t>is</w:t>
      </w:r>
      <w:r w:rsidRPr="002B638B">
        <w:rPr>
          <w:sz w:val="20"/>
          <w:szCs w:val="20"/>
        </w:rPr>
        <w:t xml:space="preserve"> based on </w:t>
      </w:r>
      <w:r w:rsidR="00DE6B8F">
        <w:rPr>
          <w:sz w:val="20"/>
          <w:szCs w:val="20"/>
        </w:rPr>
        <w:t>creating</w:t>
      </w:r>
      <w:r w:rsidRPr="002B638B">
        <w:rPr>
          <w:sz w:val="20"/>
          <w:szCs w:val="20"/>
        </w:rPr>
        <w:t xml:space="preserve"> a volume for the liquid to move in to show the fluid</w:t>
      </w:r>
      <w:r w:rsidR="00CB53A5">
        <w:rPr>
          <w:sz w:val="20"/>
          <w:szCs w:val="20"/>
        </w:rPr>
        <w:t>-</w:t>
      </w:r>
      <w:r w:rsidRPr="002B638B">
        <w:rPr>
          <w:sz w:val="20"/>
          <w:szCs w:val="20"/>
        </w:rPr>
        <w:t xml:space="preserve">structure interaction as the wave moves through the water. The dynamic condition will showcase the </w:t>
      </w:r>
      <w:proofErr w:type="gramStart"/>
      <w:r w:rsidRPr="002B638B">
        <w:rPr>
          <w:sz w:val="20"/>
          <w:szCs w:val="20"/>
        </w:rPr>
        <w:t>interaction</w:t>
      </w:r>
      <w:r w:rsidR="00CB53A5">
        <w:rPr>
          <w:sz w:val="20"/>
          <w:szCs w:val="20"/>
        </w:rPr>
        <w:t>,</w:t>
      </w:r>
      <w:r w:rsidRPr="002B638B">
        <w:rPr>
          <w:sz w:val="20"/>
          <w:szCs w:val="20"/>
        </w:rPr>
        <w:t xml:space="preserve"> and</w:t>
      </w:r>
      <w:proofErr w:type="gramEnd"/>
      <w:r w:rsidRPr="002B638B">
        <w:rPr>
          <w:sz w:val="20"/>
          <w:szCs w:val="20"/>
        </w:rPr>
        <w:t xml:space="preserve"> having an additional representation will ensure a more accurate environmental condition evaluation. </w:t>
      </w:r>
      <w:r w:rsidR="00CB53A5">
        <w:rPr>
          <w:sz w:val="20"/>
          <w:szCs w:val="20"/>
        </w:rPr>
        <w:t xml:space="preserve">It </w:t>
      </w:r>
      <w:r w:rsidRPr="002B638B">
        <w:rPr>
          <w:sz w:val="20"/>
          <w:szCs w:val="20"/>
        </w:rPr>
        <w:t>was complete</w:t>
      </w:r>
      <w:r w:rsidR="00CB53A5">
        <w:rPr>
          <w:sz w:val="20"/>
          <w:szCs w:val="20"/>
        </w:rPr>
        <w:t>d</w:t>
      </w:r>
      <w:r w:rsidRPr="002B638B">
        <w:rPr>
          <w:sz w:val="20"/>
          <w:szCs w:val="20"/>
        </w:rPr>
        <w:t xml:space="preserve"> with a box that is 10x as large for the fluid to have turbulences and capture deviations so that they can be accounted for in the simulation. To ensure that the fin is being utilized as expected</w:t>
      </w:r>
      <w:r w:rsidR="00CB53A5">
        <w:rPr>
          <w:sz w:val="20"/>
          <w:szCs w:val="20"/>
        </w:rPr>
        <w:t>,</w:t>
      </w:r>
      <w:r w:rsidRPr="002B638B">
        <w:rPr>
          <w:sz w:val="20"/>
          <w:szCs w:val="20"/>
        </w:rPr>
        <w:t xml:space="preserve"> the back face does not allow fluid to bypass</w:t>
      </w:r>
    </w:p>
    <w:p w14:paraId="75BF65B5" w14:textId="77777777" w:rsidR="00F70793" w:rsidRPr="00A40EC4" w:rsidRDefault="00F70793" w:rsidP="001C2CD1">
      <w:pPr>
        <w:autoSpaceDE w:val="0"/>
        <w:autoSpaceDN w:val="0"/>
        <w:adjustRightInd w:val="0"/>
        <w:jc w:val="both"/>
        <w:rPr>
          <w:sz w:val="20"/>
          <w:szCs w:val="20"/>
        </w:rPr>
      </w:pPr>
    </w:p>
    <w:p w14:paraId="2CF03930" w14:textId="33CD743E" w:rsidR="001C2CD1" w:rsidRPr="00A40EC4" w:rsidRDefault="00FC3F28" w:rsidP="001C2CD1">
      <w:pPr>
        <w:autoSpaceDE w:val="0"/>
        <w:autoSpaceDN w:val="0"/>
        <w:adjustRightInd w:val="0"/>
        <w:jc w:val="both"/>
        <w:rPr>
          <w:sz w:val="20"/>
          <w:szCs w:val="20"/>
        </w:rPr>
      </w:pPr>
      <w:r w:rsidRPr="00A40EC4">
        <w:rPr>
          <w:noProof/>
        </w:rPr>
        <w:drawing>
          <wp:inline distT="0" distB="0" distL="0" distR="0" wp14:anchorId="228DFF24" wp14:editId="64DC20AB">
            <wp:extent cx="3402073" cy="1359375"/>
            <wp:effectExtent l="0" t="0" r="8255" b="0"/>
            <wp:docPr id="9" name="Picture 9"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r chart&#10;&#10;Description automatically generated"/>
                    <pic:cNvPicPr/>
                  </pic:nvPicPr>
                  <pic:blipFill>
                    <a:blip r:embed="rId15"/>
                    <a:stretch>
                      <a:fillRect/>
                    </a:stretch>
                  </pic:blipFill>
                  <pic:spPr>
                    <a:xfrm>
                      <a:off x="0" y="0"/>
                      <a:ext cx="3417943" cy="1365716"/>
                    </a:xfrm>
                    <a:prstGeom prst="rect">
                      <a:avLst/>
                    </a:prstGeom>
                  </pic:spPr>
                </pic:pic>
              </a:graphicData>
            </a:graphic>
          </wp:inline>
        </w:drawing>
      </w:r>
    </w:p>
    <w:p w14:paraId="16CEB1BE" w14:textId="2EC85D4F" w:rsidR="001C2CD1" w:rsidRPr="00A40EC4" w:rsidRDefault="001C2CD1" w:rsidP="001C2CD1">
      <w:pPr>
        <w:autoSpaceDE w:val="0"/>
        <w:autoSpaceDN w:val="0"/>
        <w:adjustRightInd w:val="0"/>
        <w:jc w:val="both"/>
        <w:rPr>
          <w:sz w:val="18"/>
          <w:szCs w:val="18"/>
        </w:rPr>
      </w:pPr>
      <w:r w:rsidRPr="00A40EC4">
        <w:rPr>
          <w:i/>
          <w:iCs/>
          <w:sz w:val="18"/>
          <w:szCs w:val="18"/>
        </w:rPr>
        <w:t xml:space="preserve">Figure </w:t>
      </w:r>
      <w:r w:rsidR="00F70793">
        <w:rPr>
          <w:i/>
          <w:iCs/>
          <w:sz w:val="18"/>
          <w:szCs w:val="18"/>
        </w:rPr>
        <w:t>4</w:t>
      </w:r>
      <w:r w:rsidRPr="00A40EC4">
        <w:rPr>
          <w:i/>
          <w:iCs/>
          <w:sz w:val="18"/>
          <w:szCs w:val="18"/>
        </w:rPr>
        <w:t>.</w:t>
      </w:r>
      <w:r w:rsidRPr="00A40EC4">
        <w:rPr>
          <w:sz w:val="18"/>
          <w:szCs w:val="18"/>
        </w:rPr>
        <w:t xml:space="preserve"> </w:t>
      </w:r>
      <w:r w:rsidR="006D6812">
        <w:rPr>
          <w:sz w:val="18"/>
          <w:szCs w:val="18"/>
        </w:rPr>
        <w:t>Full fluid flow against the cuttlefish tin</w:t>
      </w:r>
    </w:p>
    <w:p w14:paraId="4819F56F" w14:textId="43EFEAA0" w:rsidR="001C2CD1" w:rsidRDefault="001C2CD1" w:rsidP="001D567F">
      <w:pPr>
        <w:ind w:firstLine="180"/>
        <w:jc w:val="both"/>
        <w:rPr>
          <w:sz w:val="20"/>
          <w:szCs w:val="20"/>
        </w:rPr>
      </w:pPr>
    </w:p>
    <w:p w14:paraId="05771883" w14:textId="59459C19" w:rsidR="002B638B" w:rsidRPr="002B638B" w:rsidRDefault="002B638B" w:rsidP="002B638B">
      <w:pPr>
        <w:ind w:firstLine="180"/>
        <w:jc w:val="both"/>
        <w:rPr>
          <w:sz w:val="20"/>
          <w:szCs w:val="20"/>
        </w:rPr>
      </w:pPr>
      <w:r w:rsidRPr="002B638B">
        <w:rPr>
          <w:sz w:val="20"/>
          <w:szCs w:val="20"/>
        </w:rPr>
        <w:t>The simulation utilizes an incompressible simulation of flow/ fluid</w:t>
      </w:r>
      <w:r w:rsidR="00CB53A5">
        <w:rPr>
          <w:sz w:val="20"/>
          <w:szCs w:val="20"/>
        </w:rPr>
        <w:t>,</w:t>
      </w:r>
      <w:r w:rsidRPr="002B638B">
        <w:rPr>
          <w:sz w:val="20"/>
          <w:szCs w:val="20"/>
        </w:rPr>
        <w:t xml:space="preserve"> which can simulate </w:t>
      </w:r>
      <w:r w:rsidR="00CB53A5">
        <w:rPr>
          <w:sz w:val="20"/>
          <w:szCs w:val="20"/>
        </w:rPr>
        <w:t xml:space="preserve">the </w:t>
      </w:r>
      <w:r w:rsidRPr="002B638B">
        <w:rPr>
          <w:sz w:val="20"/>
          <w:szCs w:val="20"/>
        </w:rPr>
        <w:t>flow of a single fluid. In this simulation</w:t>
      </w:r>
      <w:r w:rsidR="00CB53A5">
        <w:rPr>
          <w:sz w:val="20"/>
          <w:szCs w:val="20"/>
        </w:rPr>
        <w:t>,</w:t>
      </w:r>
      <w:r w:rsidRPr="002B638B">
        <w:rPr>
          <w:sz w:val="20"/>
          <w:szCs w:val="20"/>
        </w:rPr>
        <w:t xml:space="preserve"> the fluid density variations are negligible, and the fluid can be approximated as incompressible. </w:t>
      </w:r>
    </w:p>
    <w:p w14:paraId="44F4153C" w14:textId="4B270F07" w:rsidR="002B638B" w:rsidRPr="002B638B" w:rsidRDefault="002B638B" w:rsidP="002B638B">
      <w:pPr>
        <w:ind w:firstLine="180"/>
        <w:jc w:val="both"/>
        <w:rPr>
          <w:sz w:val="20"/>
          <w:szCs w:val="20"/>
        </w:rPr>
      </w:pPr>
      <w:r w:rsidRPr="002B638B">
        <w:rPr>
          <w:sz w:val="20"/>
          <w:szCs w:val="20"/>
        </w:rPr>
        <w:t>The settings of the material set in water in the simulation model are a Newtonian viscosity model with a kinematic viscosity of 9.338e-7 m^2/s and a density of 997.3 kg/m^3.</w:t>
      </w:r>
    </w:p>
    <w:p w14:paraId="6608E0C0" w14:textId="1A849874" w:rsidR="002B638B" w:rsidRDefault="002B638B" w:rsidP="002B638B">
      <w:pPr>
        <w:ind w:firstLine="180"/>
        <w:jc w:val="both"/>
        <w:rPr>
          <w:sz w:val="20"/>
          <w:szCs w:val="20"/>
        </w:rPr>
      </w:pPr>
      <w:r w:rsidRPr="002B638B">
        <w:rPr>
          <w:sz w:val="20"/>
          <w:szCs w:val="20"/>
        </w:rPr>
        <w:t xml:space="preserve">The simulation works to a global variable in the x direction of a 0.25 m/s velocity. </w:t>
      </w:r>
    </w:p>
    <w:p w14:paraId="574A120B" w14:textId="77777777" w:rsidR="002B638B" w:rsidRPr="00A40EC4" w:rsidRDefault="002B638B" w:rsidP="002B638B">
      <w:pPr>
        <w:autoSpaceDE w:val="0"/>
        <w:autoSpaceDN w:val="0"/>
        <w:adjustRightInd w:val="0"/>
        <w:jc w:val="both"/>
        <w:rPr>
          <w:sz w:val="20"/>
          <w:szCs w:val="20"/>
        </w:rPr>
      </w:pPr>
    </w:p>
    <w:p w14:paraId="4FA30D5B" w14:textId="127610C5" w:rsidR="002B638B" w:rsidRPr="00A40EC4" w:rsidRDefault="002B638B" w:rsidP="002B638B">
      <w:pPr>
        <w:rPr>
          <w:sz w:val="28"/>
          <w:szCs w:val="32"/>
        </w:rPr>
      </w:pPr>
      <w:r>
        <w:rPr>
          <w:sz w:val="28"/>
          <w:szCs w:val="32"/>
        </w:rPr>
        <w:t>Conclusions</w:t>
      </w:r>
    </w:p>
    <w:p w14:paraId="3D444256" w14:textId="77777777" w:rsidR="002B638B" w:rsidRPr="00A40EC4" w:rsidRDefault="002B638B" w:rsidP="002B638B">
      <w:pPr>
        <w:jc w:val="both"/>
        <w:rPr>
          <w:sz w:val="20"/>
          <w:szCs w:val="20"/>
        </w:rPr>
      </w:pPr>
      <w:r w:rsidRPr="00A40EC4">
        <w:rPr>
          <w:i/>
          <w:color w:val="C45911"/>
          <w:sz w:val="20"/>
          <w:szCs w:val="18"/>
        </w:rPr>
        <w:t xml:space="preserve"> </w:t>
      </w:r>
    </w:p>
    <w:p w14:paraId="7EB1B4C1" w14:textId="49D9F9C0" w:rsidR="002B638B" w:rsidRDefault="006D6812" w:rsidP="002B638B">
      <w:pPr>
        <w:ind w:firstLine="180"/>
        <w:jc w:val="both"/>
        <w:rPr>
          <w:sz w:val="20"/>
          <w:szCs w:val="20"/>
        </w:rPr>
      </w:pPr>
      <w:r>
        <w:rPr>
          <w:sz w:val="20"/>
          <w:szCs w:val="20"/>
        </w:rPr>
        <w:t xml:space="preserve">In conclusion, the software simulation confirmed the motion and buoyancy variable in the cuttlefish fin application. </w:t>
      </w:r>
      <w:r w:rsidR="00CB53A5">
        <w:rPr>
          <w:sz w:val="20"/>
          <w:szCs w:val="20"/>
        </w:rPr>
        <w:t>In addition, t</w:t>
      </w:r>
      <w:r>
        <w:rPr>
          <w:sz w:val="20"/>
          <w:szCs w:val="20"/>
        </w:rPr>
        <w:t xml:space="preserve">he non-linear model utilized in this system includes an architecture that </w:t>
      </w:r>
      <w:r w:rsidR="00B11CB1">
        <w:rPr>
          <w:sz w:val="20"/>
          <w:szCs w:val="20"/>
        </w:rPr>
        <w:t>considers environmental conditions and fluid</w:t>
      </w:r>
      <w:r w:rsidR="00CB53A5">
        <w:rPr>
          <w:sz w:val="20"/>
          <w:szCs w:val="20"/>
        </w:rPr>
        <w:t>-</w:t>
      </w:r>
      <w:r w:rsidR="00B11CB1">
        <w:rPr>
          <w:sz w:val="20"/>
          <w:szCs w:val="20"/>
        </w:rPr>
        <w:t xml:space="preserve">structure interactions that can be used to develop a </w:t>
      </w:r>
      <w:r w:rsidR="00FC1B4A">
        <w:rPr>
          <w:sz w:val="20"/>
          <w:szCs w:val="20"/>
        </w:rPr>
        <w:t>small-scale</w:t>
      </w:r>
      <w:r w:rsidR="00B11CB1">
        <w:rPr>
          <w:sz w:val="20"/>
          <w:szCs w:val="20"/>
        </w:rPr>
        <w:t xml:space="preserve"> model to confirm the overall system architecture. </w:t>
      </w:r>
    </w:p>
    <w:p w14:paraId="5D547069" w14:textId="77777777" w:rsidR="00B11CB1" w:rsidRPr="00A40EC4" w:rsidRDefault="00B11CB1" w:rsidP="002B638B">
      <w:pPr>
        <w:ind w:firstLine="180"/>
        <w:jc w:val="both"/>
        <w:rPr>
          <w:sz w:val="20"/>
          <w:szCs w:val="20"/>
        </w:rPr>
      </w:pPr>
    </w:p>
    <w:p w14:paraId="46B798AA" w14:textId="0C687BCA" w:rsidR="002B638B" w:rsidRDefault="002B638B" w:rsidP="002B638B">
      <w:pPr>
        <w:jc w:val="both"/>
        <w:rPr>
          <w:sz w:val="20"/>
          <w:szCs w:val="20"/>
        </w:rPr>
      </w:pPr>
    </w:p>
    <w:p w14:paraId="1F61B98B" w14:textId="77777777" w:rsidR="002B638B" w:rsidRPr="00A40EC4" w:rsidRDefault="002B638B" w:rsidP="001D567F">
      <w:pPr>
        <w:ind w:firstLine="180"/>
        <w:jc w:val="both"/>
        <w:rPr>
          <w:sz w:val="20"/>
          <w:szCs w:val="20"/>
        </w:rPr>
      </w:pPr>
    </w:p>
    <w:p w14:paraId="70F5DAFF" w14:textId="4AADD59A" w:rsidR="001D567F" w:rsidRDefault="00FC3F28" w:rsidP="00FC3F28">
      <w:pPr>
        <w:jc w:val="both"/>
        <w:rPr>
          <w:sz w:val="20"/>
          <w:szCs w:val="20"/>
        </w:rPr>
      </w:pPr>
      <w:r w:rsidRPr="00A40EC4">
        <w:rPr>
          <w:noProof/>
        </w:rPr>
        <w:drawing>
          <wp:inline distT="0" distB="0" distL="0" distR="0" wp14:anchorId="4651FCE5" wp14:editId="67C4E1AB">
            <wp:extent cx="3108458" cy="1894205"/>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rotWithShape="1">
                    <a:blip r:embed="rId16"/>
                    <a:srcRect t="4970"/>
                    <a:stretch/>
                  </pic:blipFill>
                  <pic:spPr bwMode="auto">
                    <a:xfrm>
                      <a:off x="0" y="0"/>
                      <a:ext cx="3108960" cy="1894511"/>
                    </a:xfrm>
                    <a:prstGeom prst="rect">
                      <a:avLst/>
                    </a:prstGeom>
                    <a:ln>
                      <a:noFill/>
                    </a:ln>
                    <a:extLst>
                      <a:ext uri="{53640926-AAD7-44D8-BBD7-CCE9431645EC}">
                        <a14:shadowObscured xmlns:a14="http://schemas.microsoft.com/office/drawing/2010/main"/>
                      </a:ext>
                    </a:extLst>
                  </pic:spPr>
                </pic:pic>
              </a:graphicData>
            </a:graphic>
          </wp:inline>
        </w:drawing>
      </w:r>
    </w:p>
    <w:p w14:paraId="306E0355" w14:textId="45AFB9D5" w:rsidR="00F70793" w:rsidRPr="00A40EC4" w:rsidRDefault="00F70793" w:rsidP="00F70793">
      <w:pPr>
        <w:autoSpaceDE w:val="0"/>
        <w:autoSpaceDN w:val="0"/>
        <w:adjustRightInd w:val="0"/>
        <w:jc w:val="both"/>
        <w:rPr>
          <w:sz w:val="18"/>
          <w:szCs w:val="18"/>
        </w:rPr>
      </w:pPr>
      <w:r w:rsidRPr="00A40EC4">
        <w:rPr>
          <w:i/>
          <w:iCs/>
          <w:sz w:val="18"/>
          <w:szCs w:val="18"/>
        </w:rPr>
        <w:t xml:space="preserve">Figure </w:t>
      </w:r>
      <w:r>
        <w:rPr>
          <w:i/>
          <w:iCs/>
          <w:sz w:val="18"/>
          <w:szCs w:val="18"/>
        </w:rPr>
        <w:t>5</w:t>
      </w:r>
      <w:r w:rsidRPr="00A40EC4">
        <w:rPr>
          <w:i/>
          <w:iCs/>
          <w:sz w:val="18"/>
          <w:szCs w:val="18"/>
        </w:rPr>
        <w:t>.</w:t>
      </w:r>
      <w:r w:rsidRPr="00A40EC4">
        <w:rPr>
          <w:sz w:val="18"/>
          <w:szCs w:val="18"/>
        </w:rPr>
        <w:t xml:space="preserve"> </w:t>
      </w:r>
      <w:r w:rsidR="006D6812">
        <w:rPr>
          <w:sz w:val="18"/>
          <w:szCs w:val="18"/>
        </w:rPr>
        <w:t>Graphical representation of simulation with forces and moments.</w:t>
      </w:r>
    </w:p>
    <w:p w14:paraId="09E850BC" w14:textId="3C9E42BA" w:rsidR="00F70793" w:rsidRDefault="00F70793" w:rsidP="00FC3F28">
      <w:pPr>
        <w:jc w:val="both"/>
        <w:rPr>
          <w:sz w:val="20"/>
          <w:szCs w:val="20"/>
        </w:rPr>
      </w:pPr>
    </w:p>
    <w:p w14:paraId="1E72A6AD" w14:textId="3C720C46" w:rsidR="00FC1B4A" w:rsidRPr="00A40EC4" w:rsidRDefault="00FC1B4A" w:rsidP="00FC3F28">
      <w:pPr>
        <w:jc w:val="both"/>
        <w:rPr>
          <w:sz w:val="20"/>
          <w:szCs w:val="20"/>
        </w:rPr>
      </w:pPr>
      <w:r>
        <w:rPr>
          <w:sz w:val="20"/>
          <w:szCs w:val="20"/>
        </w:rPr>
        <w:t xml:space="preserve">Figure 5 showcases the impact in the z direction of pressure, viscous, and porous forces. </w:t>
      </w:r>
      <w:r w:rsidR="00CB53A5">
        <w:rPr>
          <w:sz w:val="20"/>
          <w:szCs w:val="20"/>
        </w:rPr>
        <w:t>Figure 5 also shows</w:t>
      </w:r>
      <w:r>
        <w:rPr>
          <w:sz w:val="20"/>
          <w:szCs w:val="20"/>
        </w:rPr>
        <w:t xml:space="preserve"> the z direction of pressure, viscous, and porous moments. As expected in the equations showcased in the </w:t>
      </w:r>
      <w:proofErr w:type="gramStart"/>
      <w:r>
        <w:rPr>
          <w:sz w:val="20"/>
          <w:szCs w:val="20"/>
        </w:rPr>
        <w:t>fixed point</w:t>
      </w:r>
      <w:proofErr w:type="gramEnd"/>
      <w:r>
        <w:rPr>
          <w:sz w:val="20"/>
          <w:szCs w:val="20"/>
        </w:rPr>
        <w:t xml:space="preserve"> analysis</w:t>
      </w:r>
      <w:r w:rsidR="00CB53A5">
        <w:rPr>
          <w:sz w:val="20"/>
          <w:szCs w:val="20"/>
        </w:rPr>
        <w:t>,</w:t>
      </w:r>
      <w:r>
        <w:rPr>
          <w:sz w:val="20"/>
          <w:szCs w:val="20"/>
        </w:rPr>
        <w:t xml:space="preserve"> this is significantly lower than the x and y coordinate systems but still had consideration upon fluid impact and start</w:t>
      </w:r>
      <w:r w:rsidR="00CB53A5">
        <w:rPr>
          <w:sz w:val="20"/>
          <w:szCs w:val="20"/>
        </w:rPr>
        <w:t>ed</w:t>
      </w:r>
      <w:r>
        <w:rPr>
          <w:sz w:val="20"/>
          <w:szCs w:val="20"/>
        </w:rPr>
        <w:t xml:space="preserve"> to normalize over time. </w:t>
      </w:r>
    </w:p>
    <w:p w14:paraId="0FE93F35" w14:textId="27AD4F70" w:rsidR="00F41AC0" w:rsidRPr="00A40EC4" w:rsidRDefault="00F41AC0" w:rsidP="00FC3F28">
      <w:pPr>
        <w:jc w:val="both"/>
        <w:rPr>
          <w:sz w:val="20"/>
          <w:szCs w:val="20"/>
        </w:rPr>
      </w:pPr>
    </w:p>
    <w:p w14:paraId="3ECD492A" w14:textId="647CA30D" w:rsidR="00F41AC0" w:rsidRPr="00A40EC4" w:rsidRDefault="00F41AC0" w:rsidP="00FC3F28">
      <w:pPr>
        <w:jc w:val="both"/>
        <w:rPr>
          <w:sz w:val="20"/>
          <w:szCs w:val="20"/>
        </w:rPr>
      </w:pPr>
      <w:r w:rsidRPr="00A40EC4">
        <w:rPr>
          <w:noProof/>
        </w:rPr>
        <w:lastRenderedPageBreak/>
        <w:drawing>
          <wp:inline distT="0" distB="0" distL="0" distR="0" wp14:anchorId="1C881EEA" wp14:editId="4CDC6375">
            <wp:extent cx="3108059" cy="1911985"/>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rotWithShape="1">
                    <a:blip r:embed="rId17"/>
                    <a:srcRect t="7039"/>
                    <a:stretch/>
                  </pic:blipFill>
                  <pic:spPr bwMode="auto">
                    <a:xfrm>
                      <a:off x="0" y="0"/>
                      <a:ext cx="3108960" cy="1912539"/>
                    </a:xfrm>
                    <a:prstGeom prst="rect">
                      <a:avLst/>
                    </a:prstGeom>
                    <a:ln>
                      <a:noFill/>
                    </a:ln>
                    <a:extLst>
                      <a:ext uri="{53640926-AAD7-44D8-BBD7-CCE9431645EC}">
                        <a14:shadowObscured xmlns:a14="http://schemas.microsoft.com/office/drawing/2010/main"/>
                      </a:ext>
                    </a:extLst>
                  </pic:spPr>
                </pic:pic>
              </a:graphicData>
            </a:graphic>
          </wp:inline>
        </w:drawing>
      </w:r>
    </w:p>
    <w:p w14:paraId="70A55F63" w14:textId="7E4DB7E9" w:rsidR="00F70793" w:rsidRPr="00A40EC4" w:rsidRDefault="00F70793" w:rsidP="00F70793">
      <w:pPr>
        <w:autoSpaceDE w:val="0"/>
        <w:autoSpaceDN w:val="0"/>
        <w:adjustRightInd w:val="0"/>
        <w:jc w:val="both"/>
        <w:rPr>
          <w:sz w:val="18"/>
          <w:szCs w:val="18"/>
        </w:rPr>
      </w:pPr>
      <w:r w:rsidRPr="00A40EC4">
        <w:rPr>
          <w:i/>
          <w:iCs/>
          <w:sz w:val="18"/>
          <w:szCs w:val="18"/>
        </w:rPr>
        <w:t xml:space="preserve">Figure </w:t>
      </w:r>
      <w:r>
        <w:rPr>
          <w:i/>
          <w:iCs/>
          <w:sz w:val="18"/>
          <w:szCs w:val="18"/>
        </w:rPr>
        <w:t>6</w:t>
      </w:r>
      <w:r w:rsidRPr="00A40EC4">
        <w:rPr>
          <w:i/>
          <w:iCs/>
          <w:sz w:val="18"/>
          <w:szCs w:val="18"/>
        </w:rPr>
        <w:t>.</w:t>
      </w:r>
      <w:r w:rsidRPr="00A40EC4">
        <w:rPr>
          <w:sz w:val="18"/>
          <w:szCs w:val="18"/>
        </w:rPr>
        <w:t xml:space="preserve"> </w:t>
      </w:r>
      <w:r w:rsidR="006D6812">
        <w:rPr>
          <w:sz w:val="18"/>
          <w:szCs w:val="18"/>
        </w:rPr>
        <w:t>pressure (p) and velocity (U).</w:t>
      </w:r>
    </w:p>
    <w:p w14:paraId="3515FD90" w14:textId="3CD46AF9" w:rsidR="00F41AC0" w:rsidRDefault="00F41AC0" w:rsidP="00FC3F28">
      <w:pPr>
        <w:jc w:val="both"/>
        <w:rPr>
          <w:sz w:val="20"/>
          <w:szCs w:val="20"/>
        </w:rPr>
      </w:pPr>
    </w:p>
    <w:p w14:paraId="3C18B331" w14:textId="76C4FBAF" w:rsidR="002B638B" w:rsidRDefault="00FC1B4A" w:rsidP="00FC3F28">
      <w:pPr>
        <w:jc w:val="both"/>
        <w:rPr>
          <w:sz w:val="20"/>
          <w:szCs w:val="20"/>
        </w:rPr>
      </w:pPr>
      <w:r>
        <w:rPr>
          <w:sz w:val="20"/>
          <w:szCs w:val="20"/>
        </w:rPr>
        <w:t>Figure 6 showcases the impact in the z direction of velocity and pressure</w:t>
      </w:r>
      <w:r w:rsidR="00CB53A5">
        <w:rPr>
          <w:sz w:val="20"/>
          <w:szCs w:val="20"/>
        </w:rPr>
        <w:t>, emphasizing</w:t>
      </w:r>
      <w:r w:rsidR="00B5693E">
        <w:rPr>
          <w:sz w:val="20"/>
          <w:szCs w:val="20"/>
        </w:rPr>
        <w:t xml:space="preserve"> the importance of buoyancy as described in equation 13.</w:t>
      </w:r>
    </w:p>
    <w:p w14:paraId="4D186B2D" w14:textId="77777777" w:rsidR="002B638B" w:rsidRPr="00A40EC4" w:rsidRDefault="002B638B" w:rsidP="00FC3F28">
      <w:pPr>
        <w:jc w:val="both"/>
        <w:rPr>
          <w:sz w:val="20"/>
          <w:szCs w:val="20"/>
        </w:rPr>
      </w:pPr>
    </w:p>
    <w:p w14:paraId="7C389DF4" w14:textId="747A14EC" w:rsidR="000B528A" w:rsidRPr="00A40EC4" w:rsidRDefault="00ED7D9C" w:rsidP="009B6EED">
      <w:pPr>
        <w:rPr>
          <w:sz w:val="28"/>
          <w:szCs w:val="32"/>
        </w:rPr>
      </w:pPr>
      <w:r w:rsidRPr="00A40EC4">
        <w:rPr>
          <w:sz w:val="28"/>
          <w:szCs w:val="32"/>
        </w:rPr>
        <w:t>References</w:t>
      </w:r>
    </w:p>
    <w:p w14:paraId="18114401" w14:textId="77777777" w:rsidR="004B38B5" w:rsidRPr="00A40EC4" w:rsidRDefault="004B38B5" w:rsidP="004B38B5">
      <w:pPr>
        <w:autoSpaceDE w:val="0"/>
        <w:autoSpaceDN w:val="0"/>
        <w:adjustRightInd w:val="0"/>
        <w:jc w:val="both"/>
        <w:rPr>
          <w:sz w:val="20"/>
          <w:szCs w:val="20"/>
        </w:rPr>
      </w:pPr>
    </w:p>
    <w:p w14:paraId="696A8F7C" w14:textId="77777777"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Behbahani</w:t>
      </w:r>
      <w:proofErr w:type="spellEnd"/>
      <w:r w:rsidRPr="00A40EC4">
        <w:rPr>
          <w:sz w:val="20"/>
          <w:szCs w:val="20"/>
        </w:rPr>
        <w:t>, S., Wang, J., Tan, X. (2013). A dynamic model for robotic fish with flexible pectoral fins. IEEE/ASME International Conference on Advanced Intelligent Mechatronics, Wollongong, NSW. pp. 1552–1557.</w:t>
      </w:r>
    </w:p>
    <w:p w14:paraId="01261D50" w14:textId="77777777" w:rsidR="009B6EED" w:rsidRPr="00A40EC4" w:rsidRDefault="009B6EED" w:rsidP="009B6EED">
      <w:pPr>
        <w:autoSpaceDE w:val="0"/>
        <w:autoSpaceDN w:val="0"/>
        <w:adjustRightInd w:val="0"/>
        <w:ind w:left="360" w:hanging="360"/>
        <w:jc w:val="both"/>
        <w:rPr>
          <w:sz w:val="20"/>
          <w:szCs w:val="20"/>
        </w:rPr>
      </w:pPr>
      <w:r w:rsidRPr="00A40EC4">
        <w:rPr>
          <w:sz w:val="20"/>
          <w:szCs w:val="20"/>
        </w:rPr>
        <w:t>Chowdhury, A., Prasad, B., Kumar, V., Kumar, D., Panda, D. (2011). Design, Modeling and Open-loop Control of a BCF Mode Bio-mimetic Robotic Fish, p. 6.</w:t>
      </w:r>
    </w:p>
    <w:p w14:paraId="6A78B6A2" w14:textId="0717083F" w:rsidR="009B6EED" w:rsidRPr="00A40EC4" w:rsidRDefault="009B6EED" w:rsidP="009B6EED">
      <w:pPr>
        <w:autoSpaceDE w:val="0"/>
        <w:autoSpaceDN w:val="0"/>
        <w:adjustRightInd w:val="0"/>
        <w:ind w:left="360" w:hanging="360"/>
        <w:jc w:val="both"/>
        <w:rPr>
          <w:sz w:val="20"/>
          <w:szCs w:val="20"/>
        </w:rPr>
      </w:pPr>
      <w:proofErr w:type="spellStart"/>
      <w:r w:rsidRPr="00A40EC4">
        <w:rPr>
          <w:sz w:val="20"/>
          <w:szCs w:val="20"/>
        </w:rPr>
        <w:t>Crout</w:t>
      </w:r>
      <w:proofErr w:type="spellEnd"/>
      <w:r w:rsidRPr="00A40EC4">
        <w:rPr>
          <w:sz w:val="20"/>
          <w:szCs w:val="20"/>
        </w:rPr>
        <w:t xml:space="preserve">, R., Leung, P., Brown, A., Krumm, J., and Li, C. (2012). Complexity of near-bottom ocean currents in the northern Gulf of Mexico from a </w:t>
      </w:r>
      <w:proofErr w:type="gramStart"/>
      <w:r w:rsidRPr="00A40EC4">
        <w:rPr>
          <w:sz w:val="20"/>
          <w:szCs w:val="20"/>
        </w:rPr>
        <w:t>sea-bed</w:t>
      </w:r>
      <w:proofErr w:type="gramEnd"/>
      <w:r w:rsidRPr="00A40EC4">
        <w:rPr>
          <w:sz w:val="20"/>
          <w:szCs w:val="20"/>
        </w:rPr>
        <w:t xml:space="preserve"> ADCP,</w:t>
      </w:r>
      <w:r w:rsidR="00026B31">
        <w:rPr>
          <w:sz w:val="20"/>
          <w:szCs w:val="20"/>
        </w:rPr>
        <w:t>"</w:t>
      </w:r>
      <w:r w:rsidRPr="00A40EC4">
        <w:rPr>
          <w:sz w:val="20"/>
          <w:szCs w:val="20"/>
        </w:rPr>
        <w:t xml:space="preserve"> in Oceans, pp. 1–5. </w:t>
      </w:r>
    </w:p>
    <w:p w14:paraId="1DF86434" w14:textId="45613E9F" w:rsidR="009B6EED" w:rsidRPr="00A40EC4" w:rsidRDefault="009B6EED" w:rsidP="009B6EED">
      <w:pPr>
        <w:autoSpaceDE w:val="0"/>
        <w:autoSpaceDN w:val="0"/>
        <w:adjustRightInd w:val="0"/>
        <w:ind w:left="360" w:hanging="360"/>
        <w:jc w:val="both"/>
        <w:rPr>
          <w:sz w:val="20"/>
          <w:szCs w:val="20"/>
        </w:rPr>
      </w:pPr>
      <w:r w:rsidRPr="00A40EC4">
        <w:rPr>
          <w:sz w:val="20"/>
          <w:szCs w:val="20"/>
        </w:rPr>
        <w:t>Cook, S., and Peart, L. (2008). Current and future directions in ocean education at the Consortium for Ocean Leadership,</w:t>
      </w:r>
      <w:r w:rsidR="00026B31">
        <w:rPr>
          <w:sz w:val="20"/>
          <w:szCs w:val="20"/>
        </w:rPr>
        <w:t>"</w:t>
      </w:r>
      <w:r w:rsidRPr="00A40EC4">
        <w:rPr>
          <w:sz w:val="20"/>
          <w:szCs w:val="20"/>
        </w:rPr>
        <w:t xml:space="preserve"> in OCEANS. pp. 1–3.</w:t>
      </w:r>
    </w:p>
    <w:p w14:paraId="60273D74" w14:textId="6F024F97" w:rsidR="004B38B5" w:rsidRPr="00A40EC4" w:rsidRDefault="004B38B5" w:rsidP="004B38B5">
      <w:pPr>
        <w:autoSpaceDE w:val="0"/>
        <w:autoSpaceDN w:val="0"/>
        <w:adjustRightInd w:val="0"/>
        <w:ind w:left="360" w:hanging="360"/>
        <w:jc w:val="both"/>
        <w:rPr>
          <w:sz w:val="20"/>
          <w:szCs w:val="20"/>
        </w:rPr>
      </w:pPr>
      <w:r w:rsidRPr="00A40EC4">
        <w:rPr>
          <w:sz w:val="20"/>
          <w:szCs w:val="20"/>
        </w:rPr>
        <w:t>Dobson, C. (2013) The Challenger Glider Mission: A global ocean predictive skill experiment,</w:t>
      </w:r>
      <w:r w:rsidR="00026B31">
        <w:rPr>
          <w:sz w:val="20"/>
          <w:szCs w:val="20"/>
        </w:rPr>
        <w:t>"</w:t>
      </w:r>
      <w:r w:rsidRPr="00A40EC4">
        <w:rPr>
          <w:sz w:val="20"/>
          <w:szCs w:val="20"/>
        </w:rPr>
        <w:t xml:space="preserve"> in OCEANS - San Diego, pp. 1–8.</w:t>
      </w:r>
    </w:p>
    <w:p w14:paraId="5C6D801A" w14:textId="60B5A382"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Duda</w:t>
      </w:r>
      <w:proofErr w:type="spellEnd"/>
      <w:r w:rsidRPr="00A40EC4">
        <w:rPr>
          <w:sz w:val="20"/>
          <w:szCs w:val="20"/>
        </w:rPr>
        <w:t xml:space="preserve">, T. (2014). Issues and progress in the prediction of ocean </w:t>
      </w:r>
      <w:proofErr w:type="spellStart"/>
      <w:r w:rsidRPr="00A40EC4">
        <w:rPr>
          <w:sz w:val="20"/>
          <w:szCs w:val="20"/>
        </w:rPr>
        <w:t>submesoscale</w:t>
      </w:r>
      <w:proofErr w:type="spellEnd"/>
      <w:r w:rsidRPr="00A40EC4">
        <w:rPr>
          <w:sz w:val="20"/>
          <w:szCs w:val="20"/>
        </w:rPr>
        <w:t xml:space="preserve"> features and internal waves,</w:t>
      </w:r>
      <w:r w:rsidR="00026B31">
        <w:rPr>
          <w:sz w:val="20"/>
          <w:szCs w:val="20"/>
        </w:rPr>
        <w:t>"</w:t>
      </w:r>
      <w:r w:rsidRPr="00A40EC4">
        <w:rPr>
          <w:sz w:val="20"/>
          <w:szCs w:val="20"/>
        </w:rPr>
        <w:t xml:space="preserve"> in Oceans - St. John</w:t>
      </w:r>
      <w:r w:rsidR="00026B31">
        <w:rPr>
          <w:sz w:val="20"/>
          <w:szCs w:val="20"/>
        </w:rPr>
        <w:t>'</w:t>
      </w:r>
      <w:r w:rsidRPr="00A40EC4">
        <w:rPr>
          <w:sz w:val="20"/>
          <w:szCs w:val="20"/>
        </w:rPr>
        <w:t>s, pp. 1–9.</w:t>
      </w:r>
    </w:p>
    <w:p w14:paraId="6D16E8FD" w14:textId="6CBF4AC5" w:rsidR="004B38B5" w:rsidRPr="00A40EC4" w:rsidRDefault="004B38B5" w:rsidP="004B38B5">
      <w:pPr>
        <w:autoSpaceDE w:val="0"/>
        <w:autoSpaceDN w:val="0"/>
        <w:adjustRightInd w:val="0"/>
        <w:ind w:left="360" w:hanging="360"/>
        <w:jc w:val="both"/>
        <w:rPr>
          <w:sz w:val="20"/>
          <w:szCs w:val="20"/>
        </w:rPr>
      </w:pPr>
      <w:r w:rsidRPr="00A40EC4">
        <w:rPr>
          <w:sz w:val="20"/>
          <w:szCs w:val="20"/>
        </w:rPr>
        <w:t>He, J., Zhang, Y. (2015). Development and Motion Testing of a Robotic Ray, J. Robot., vol. 2015, pp. 1–13.</w:t>
      </w:r>
    </w:p>
    <w:p w14:paraId="2F4C056D" w14:textId="01A451E5" w:rsidR="004B38B5" w:rsidRPr="00A40EC4" w:rsidRDefault="004B38B5" w:rsidP="004B38B5">
      <w:pPr>
        <w:autoSpaceDE w:val="0"/>
        <w:autoSpaceDN w:val="0"/>
        <w:adjustRightInd w:val="0"/>
        <w:ind w:left="360" w:hanging="360"/>
        <w:jc w:val="both"/>
        <w:rPr>
          <w:sz w:val="20"/>
          <w:szCs w:val="20"/>
        </w:rPr>
      </w:pPr>
      <w:r w:rsidRPr="00A40EC4">
        <w:rPr>
          <w:sz w:val="20"/>
          <w:szCs w:val="20"/>
        </w:rPr>
        <w:t>Hill, S. (1998). Large Amplitude Fish Swimming, p. 209.</w:t>
      </w:r>
    </w:p>
    <w:p w14:paraId="45ABBF47" w14:textId="22F515A4" w:rsidR="004B38B5" w:rsidRPr="00A40EC4" w:rsidRDefault="004B38B5" w:rsidP="004B38B5">
      <w:pPr>
        <w:autoSpaceDE w:val="0"/>
        <w:autoSpaceDN w:val="0"/>
        <w:adjustRightInd w:val="0"/>
        <w:ind w:left="360" w:hanging="360"/>
        <w:jc w:val="both"/>
        <w:rPr>
          <w:sz w:val="20"/>
          <w:szCs w:val="20"/>
        </w:rPr>
      </w:pPr>
      <w:r w:rsidRPr="00251D08">
        <w:rPr>
          <w:sz w:val="20"/>
          <w:szCs w:val="20"/>
          <w:lang w:val="sv-SE"/>
        </w:rPr>
        <w:t xml:space="preserve">Imamura, J., Takagi, K., Waseda, T., Kiyomastsu, K. (2016). </w:t>
      </w:r>
      <w:proofErr w:type="spellStart"/>
      <w:r w:rsidRPr="00A40EC4">
        <w:rPr>
          <w:sz w:val="20"/>
          <w:szCs w:val="20"/>
        </w:rPr>
        <w:t>Kuchinoshima</w:t>
      </w:r>
      <w:proofErr w:type="spellEnd"/>
      <w:r w:rsidRPr="00A40EC4">
        <w:rPr>
          <w:sz w:val="20"/>
          <w:szCs w:val="20"/>
        </w:rPr>
        <w:t xml:space="preserve"> </w:t>
      </w:r>
      <w:proofErr w:type="gramStart"/>
      <w:r w:rsidRPr="00A40EC4">
        <w:rPr>
          <w:sz w:val="20"/>
          <w:szCs w:val="20"/>
        </w:rPr>
        <w:t>Island ocean</w:t>
      </w:r>
      <w:proofErr w:type="gramEnd"/>
      <w:r w:rsidRPr="00A40EC4">
        <w:rPr>
          <w:sz w:val="20"/>
          <w:szCs w:val="20"/>
        </w:rPr>
        <w:t xml:space="preserve"> current measurements for Kuroshio Current energy - IEEE Conference Publication.</w:t>
      </w:r>
    </w:p>
    <w:p w14:paraId="61A20DDF" w14:textId="67D6148B" w:rsidR="004B38B5" w:rsidRPr="00A40EC4" w:rsidRDefault="004B38B5" w:rsidP="004B38B5">
      <w:pPr>
        <w:autoSpaceDE w:val="0"/>
        <w:autoSpaceDN w:val="0"/>
        <w:adjustRightInd w:val="0"/>
        <w:ind w:left="360" w:hanging="360"/>
        <w:jc w:val="both"/>
        <w:rPr>
          <w:sz w:val="20"/>
          <w:szCs w:val="20"/>
        </w:rPr>
      </w:pPr>
      <w:r w:rsidRPr="00A40EC4">
        <w:rPr>
          <w:sz w:val="20"/>
          <w:szCs w:val="20"/>
        </w:rPr>
        <w:t xml:space="preserve">Koike, </w:t>
      </w:r>
      <w:proofErr w:type="spellStart"/>
      <w:proofErr w:type="gramStart"/>
      <w:r w:rsidRPr="00A40EC4">
        <w:rPr>
          <w:sz w:val="20"/>
          <w:szCs w:val="20"/>
        </w:rPr>
        <w:t>K.,and</w:t>
      </w:r>
      <w:proofErr w:type="spellEnd"/>
      <w:proofErr w:type="gramEnd"/>
      <w:r w:rsidRPr="00A40EC4">
        <w:rPr>
          <w:sz w:val="20"/>
          <w:szCs w:val="20"/>
        </w:rPr>
        <w:t xml:space="preserve"> Sato, T. (2004). Numerical reproduction of middle-scale deep ocean current,</w:t>
      </w:r>
      <w:r w:rsidR="00026B31">
        <w:rPr>
          <w:sz w:val="20"/>
          <w:szCs w:val="20"/>
        </w:rPr>
        <w:t>"</w:t>
      </w:r>
      <w:r w:rsidRPr="00A40EC4">
        <w:rPr>
          <w:sz w:val="20"/>
          <w:szCs w:val="20"/>
        </w:rPr>
        <w:t xml:space="preserve"> in Oceans MTS/IEEE Techno-Ocean (IEEE Cat. No.04CH37600), vol. 3, pp. 1521-1525 Vol.3.</w:t>
      </w:r>
    </w:p>
    <w:p w14:paraId="65B165FA" w14:textId="10B2AD0C"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Krylov</w:t>
      </w:r>
      <w:proofErr w:type="spellEnd"/>
      <w:r w:rsidRPr="00A40EC4">
        <w:rPr>
          <w:sz w:val="20"/>
          <w:szCs w:val="20"/>
        </w:rPr>
        <w:t>, V.  (2016). On the effects of elastic nonlinearity on aquatic propulsion caused by propagating f</w:t>
      </w:r>
      <w:r w:rsidR="00CB53A5">
        <w:rPr>
          <w:sz w:val="20"/>
          <w:szCs w:val="20"/>
        </w:rPr>
        <w:t>l</w:t>
      </w:r>
      <w:r w:rsidRPr="00A40EC4">
        <w:rPr>
          <w:sz w:val="20"/>
          <w:szCs w:val="20"/>
        </w:rPr>
        <w:t>exural waves." Department of Aero</w:t>
      </w:r>
      <w:r w:rsidR="00CB53A5">
        <w:rPr>
          <w:sz w:val="20"/>
          <w:szCs w:val="20"/>
        </w:rPr>
        <w:t>n</w:t>
      </w:r>
      <w:r w:rsidRPr="00A40EC4">
        <w:rPr>
          <w:sz w:val="20"/>
          <w:szCs w:val="20"/>
        </w:rPr>
        <w:t>autical and Automotive Engineering, Loughborough University, Loughborough, Lei</w:t>
      </w:r>
      <w:r w:rsidR="00CB53A5">
        <w:rPr>
          <w:sz w:val="20"/>
          <w:szCs w:val="20"/>
        </w:rPr>
        <w:t>c</w:t>
      </w:r>
      <w:r w:rsidRPr="00A40EC4">
        <w:rPr>
          <w:sz w:val="20"/>
          <w:szCs w:val="20"/>
        </w:rPr>
        <w:t>estershire, LE11 3TU, UK</w:t>
      </w:r>
    </w:p>
    <w:p w14:paraId="3D01DAED" w14:textId="7D338F58"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Lighthill</w:t>
      </w:r>
      <w:proofErr w:type="spellEnd"/>
      <w:r w:rsidRPr="00A40EC4">
        <w:rPr>
          <w:sz w:val="20"/>
          <w:szCs w:val="20"/>
        </w:rPr>
        <w:t>. M. (1971). Large-amplitude elongated-body theory of fish locomotion. Proceedings of Royal Society, 179, 125–138.</w:t>
      </w:r>
    </w:p>
    <w:p w14:paraId="0B3891BD" w14:textId="77777777"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Lighthill</w:t>
      </w:r>
      <w:proofErr w:type="spellEnd"/>
      <w:r w:rsidRPr="00A40EC4">
        <w:rPr>
          <w:sz w:val="20"/>
          <w:szCs w:val="20"/>
        </w:rPr>
        <w:t>, M. (1960). Note on swimming of slender fish. Journal of Fluid Mechanics, Part 2, 305–317.</w:t>
      </w:r>
    </w:p>
    <w:p w14:paraId="522BADB0" w14:textId="7DF856A4" w:rsidR="004B38B5" w:rsidRPr="00A40EC4" w:rsidRDefault="004B38B5" w:rsidP="004B38B5">
      <w:pPr>
        <w:autoSpaceDE w:val="0"/>
        <w:autoSpaceDN w:val="0"/>
        <w:adjustRightInd w:val="0"/>
        <w:ind w:left="360" w:hanging="360"/>
        <w:jc w:val="both"/>
        <w:rPr>
          <w:sz w:val="20"/>
          <w:szCs w:val="20"/>
        </w:rPr>
      </w:pPr>
      <w:r w:rsidRPr="00A40EC4">
        <w:rPr>
          <w:sz w:val="20"/>
          <w:szCs w:val="20"/>
        </w:rPr>
        <w:t>Liu, F., Lee, K., Yang, C. (2012). Hydrodynamics of an Undulating Fin for a Wave-Like Locomotion System Design, IEEE</w:t>
      </w:r>
      <w:r w:rsidR="00CB53A5">
        <w:rPr>
          <w:sz w:val="20"/>
          <w:szCs w:val="20"/>
        </w:rPr>
        <w:t xml:space="preserve"> </w:t>
      </w:r>
      <w:r w:rsidRPr="00A40EC4">
        <w:rPr>
          <w:sz w:val="20"/>
          <w:szCs w:val="20"/>
        </w:rPr>
        <w:t xml:space="preserve">ASME Trans. </w:t>
      </w:r>
      <w:proofErr w:type="spellStart"/>
      <w:r w:rsidRPr="00A40EC4">
        <w:rPr>
          <w:sz w:val="20"/>
          <w:szCs w:val="20"/>
        </w:rPr>
        <w:t>Mechatron</w:t>
      </w:r>
      <w:proofErr w:type="spellEnd"/>
      <w:r w:rsidRPr="00A40EC4">
        <w:rPr>
          <w:sz w:val="20"/>
          <w:szCs w:val="20"/>
        </w:rPr>
        <w:t>., vol. 17, no. 3, pp. 554–562.</w:t>
      </w:r>
    </w:p>
    <w:p w14:paraId="550AA17C" w14:textId="7705975A"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Otake</w:t>
      </w:r>
      <w:proofErr w:type="spellEnd"/>
      <w:r w:rsidRPr="00A40EC4">
        <w:rPr>
          <w:sz w:val="20"/>
          <w:szCs w:val="20"/>
        </w:rPr>
        <w:t>, M. (2010). Electroactive polymer gel robots: modelling and control of artific</w:t>
      </w:r>
      <w:r w:rsidR="00C56ADD">
        <w:rPr>
          <w:sz w:val="20"/>
          <w:szCs w:val="20"/>
        </w:rPr>
        <w:t>i</w:t>
      </w:r>
      <w:r w:rsidRPr="00A40EC4">
        <w:rPr>
          <w:sz w:val="20"/>
          <w:szCs w:val="20"/>
        </w:rPr>
        <w:t>al muscles. Berlin: Springer Verlag.</w:t>
      </w:r>
    </w:p>
    <w:p w14:paraId="5E4867F2" w14:textId="795F183E"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Pieterkosky</w:t>
      </w:r>
      <w:proofErr w:type="spellEnd"/>
      <w:r w:rsidRPr="00A40EC4">
        <w:rPr>
          <w:sz w:val="20"/>
          <w:szCs w:val="20"/>
        </w:rPr>
        <w:t xml:space="preserve">, S., Cavanaugh, C., Thompson, L. (2017) </w:t>
      </w:r>
      <w:proofErr w:type="spellStart"/>
      <w:r w:rsidRPr="00A40EC4">
        <w:rPr>
          <w:sz w:val="20"/>
          <w:szCs w:val="20"/>
        </w:rPr>
        <w:t>FaaS</w:t>
      </w:r>
      <w:proofErr w:type="spellEnd"/>
      <w:r w:rsidRPr="00A40EC4">
        <w:rPr>
          <w:sz w:val="20"/>
          <w:szCs w:val="20"/>
        </w:rPr>
        <w:t xml:space="preserve"> — Fish as a service biomimetic fish drone for ocean monitoring,</w:t>
      </w:r>
      <w:r w:rsidR="00026B31">
        <w:rPr>
          <w:sz w:val="20"/>
          <w:szCs w:val="20"/>
        </w:rPr>
        <w:t>"</w:t>
      </w:r>
      <w:r w:rsidRPr="00A40EC4">
        <w:rPr>
          <w:sz w:val="20"/>
          <w:szCs w:val="20"/>
        </w:rPr>
        <w:t xml:space="preserve"> in OCEANS - Anchorage, pp. 1–4.</w:t>
      </w:r>
    </w:p>
    <w:p w14:paraId="106725F1" w14:textId="3E0F24A2" w:rsidR="004B38B5" w:rsidRPr="00A40EC4" w:rsidRDefault="004B38B5" w:rsidP="004B38B5">
      <w:pPr>
        <w:autoSpaceDE w:val="0"/>
        <w:autoSpaceDN w:val="0"/>
        <w:adjustRightInd w:val="0"/>
        <w:ind w:left="360" w:hanging="360"/>
        <w:jc w:val="both"/>
        <w:rPr>
          <w:sz w:val="20"/>
          <w:szCs w:val="20"/>
        </w:rPr>
      </w:pPr>
      <w:r w:rsidRPr="00A40EC4">
        <w:rPr>
          <w:sz w:val="20"/>
          <w:szCs w:val="20"/>
        </w:rPr>
        <w:t xml:space="preserve">Peter, B., </w:t>
      </w:r>
      <w:proofErr w:type="spellStart"/>
      <w:r w:rsidRPr="00A40EC4">
        <w:rPr>
          <w:sz w:val="20"/>
          <w:szCs w:val="20"/>
        </w:rPr>
        <w:t>Ratnaweera</w:t>
      </w:r>
      <w:proofErr w:type="spellEnd"/>
      <w:r w:rsidRPr="00A40EC4">
        <w:rPr>
          <w:sz w:val="20"/>
          <w:szCs w:val="20"/>
        </w:rPr>
        <w:t xml:space="preserve">, R., Fischer, W., </w:t>
      </w:r>
      <w:proofErr w:type="spellStart"/>
      <w:r w:rsidRPr="00A40EC4">
        <w:rPr>
          <w:sz w:val="20"/>
          <w:szCs w:val="20"/>
        </w:rPr>
        <w:t>Pradalier</w:t>
      </w:r>
      <w:proofErr w:type="spellEnd"/>
      <w:r w:rsidRPr="00A40EC4">
        <w:rPr>
          <w:sz w:val="20"/>
          <w:szCs w:val="20"/>
        </w:rPr>
        <w:t>, C., Siegwart, R. (2010). Design and evaluation of a fin-based underwater propulsion system. IEEE International Conference on Robotics and Automation, Anchorage, AK, pp. 3751–3756.</w:t>
      </w:r>
    </w:p>
    <w:p w14:paraId="1634F0A2" w14:textId="65FD2E3F" w:rsidR="009B6EED" w:rsidRPr="00A40EC4" w:rsidRDefault="000B528A" w:rsidP="004B38B5">
      <w:pPr>
        <w:autoSpaceDE w:val="0"/>
        <w:autoSpaceDN w:val="0"/>
        <w:adjustRightInd w:val="0"/>
        <w:ind w:left="360" w:hanging="360"/>
        <w:jc w:val="both"/>
        <w:rPr>
          <w:sz w:val="20"/>
          <w:szCs w:val="20"/>
        </w:rPr>
      </w:pPr>
      <w:r w:rsidRPr="00A40EC4">
        <w:rPr>
          <w:sz w:val="20"/>
          <w:szCs w:val="20"/>
        </w:rPr>
        <w:t>Rahman,</w:t>
      </w:r>
      <w:r w:rsidR="004A6F7A" w:rsidRPr="00A40EC4">
        <w:rPr>
          <w:sz w:val="20"/>
          <w:szCs w:val="20"/>
        </w:rPr>
        <w:t xml:space="preserve"> M., </w:t>
      </w:r>
      <w:proofErr w:type="spellStart"/>
      <w:r w:rsidRPr="00A40EC4">
        <w:rPr>
          <w:sz w:val="20"/>
          <w:szCs w:val="20"/>
        </w:rPr>
        <w:t>Sugimori</w:t>
      </w:r>
      <w:proofErr w:type="spellEnd"/>
      <w:r w:rsidRPr="00A40EC4">
        <w:rPr>
          <w:sz w:val="20"/>
          <w:szCs w:val="20"/>
        </w:rPr>
        <w:t xml:space="preserve">, </w:t>
      </w:r>
      <w:r w:rsidR="004A6F7A" w:rsidRPr="00A40EC4">
        <w:rPr>
          <w:sz w:val="20"/>
          <w:szCs w:val="20"/>
        </w:rPr>
        <w:t xml:space="preserve">S., </w:t>
      </w:r>
      <w:r w:rsidRPr="00A40EC4">
        <w:rPr>
          <w:sz w:val="20"/>
          <w:szCs w:val="20"/>
        </w:rPr>
        <w:t xml:space="preserve">Miki, </w:t>
      </w:r>
      <w:r w:rsidR="004A6F7A" w:rsidRPr="00A40EC4">
        <w:rPr>
          <w:sz w:val="20"/>
          <w:szCs w:val="20"/>
        </w:rPr>
        <w:t xml:space="preserve">H., </w:t>
      </w:r>
      <w:r w:rsidRPr="00A40EC4">
        <w:rPr>
          <w:sz w:val="20"/>
          <w:szCs w:val="20"/>
        </w:rPr>
        <w:t>Yamamoto,</w:t>
      </w:r>
      <w:r w:rsidR="004A6F7A" w:rsidRPr="00A40EC4">
        <w:rPr>
          <w:sz w:val="20"/>
          <w:szCs w:val="20"/>
        </w:rPr>
        <w:t xml:space="preserve"> R., </w:t>
      </w:r>
      <w:proofErr w:type="spellStart"/>
      <w:r w:rsidRPr="00A40EC4">
        <w:rPr>
          <w:sz w:val="20"/>
          <w:szCs w:val="20"/>
        </w:rPr>
        <w:t>Sanada</w:t>
      </w:r>
      <w:proofErr w:type="spellEnd"/>
      <w:r w:rsidRPr="00A40EC4">
        <w:rPr>
          <w:sz w:val="20"/>
          <w:szCs w:val="20"/>
        </w:rPr>
        <w:t>,</w:t>
      </w:r>
      <w:r w:rsidR="004A6F7A" w:rsidRPr="00A40EC4">
        <w:rPr>
          <w:sz w:val="20"/>
          <w:szCs w:val="20"/>
        </w:rPr>
        <w:t xml:space="preserve"> Y., </w:t>
      </w:r>
      <w:r w:rsidRPr="00A40EC4">
        <w:rPr>
          <w:sz w:val="20"/>
          <w:szCs w:val="20"/>
        </w:rPr>
        <w:t>Toda,</w:t>
      </w:r>
      <w:r w:rsidR="004A6F7A" w:rsidRPr="00A40EC4">
        <w:rPr>
          <w:sz w:val="20"/>
          <w:szCs w:val="20"/>
        </w:rPr>
        <w:t xml:space="preserve"> Y. (2013). </w:t>
      </w:r>
      <w:r w:rsidRPr="00A40EC4">
        <w:rPr>
          <w:sz w:val="20"/>
          <w:szCs w:val="20"/>
        </w:rPr>
        <w:t>Braking Performance of a Biomimetic Squid-Like Underwater Robot</w:t>
      </w:r>
      <w:r w:rsidR="004A6F7A" w:rsidRPr="00A40EC4">
        <w:rPr>
          <w:sz w:val="20"/>
          <w:szCs w:val="20"/>
        </w:rPr>
        <w:t>,</w:t>
      </w:r>
      <w:r w:rsidRPr="00A40EC4">
        <w:rPr>
          <w:sz w:val="20"/>
          <w:szCs w:val="20"/>
        </w:rPr>
        <w:t xml:space="preserve"> J. Bionic Eng., vol. 10, no. 3, pp. 265–273</w:t>
      </w:r>
      <w:r w:rsidR="008B217E" w:rsidRPr="00A40EC4">
        <w:rPr>
          <w:sz w:val="20"/>
          <w:szCs w:val="20"/>
        </w:rPr>
        <w:t>.</w:t>
      </w:r>
    </w:p>
    <w:p w14:paraId="5358916E" w14:textId="2C8C5C3F"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Riffi</w:t>
      </w:r>
      <w:proofErr w:type="spellEnd"/>
      <w:r w:rsidRPr="00A40EC4">
        <w:rPr>
          <w:sz w:val="20"/>
          <w:szCs w:val="20"/>
        </w:rPr>
        <w:t xml:space="preserve">, M., </w:t>
      </w:r>
      <w:proofErr w:type="spellStart"/>
      <w:r w:rsidRPr="00A40EC4">
        <w:rPr>
          <w:sz w:val="20"/>
          <w:szCs w:val="20"/>
        </w:rPr>
        <w:t>Bouzidi</w:t>
      </w:r>
      <w:proofErr w:type="spellEnd"/>
      <w:r w:rsidRPr="00A40EC4">
        <w:rPr>
          <w:sz w:val="20"/>
          <w:szCs w:val="20"/>
        </w:rPr>
        <w:t xml:space="preserve">, M. (2015). </w:t>
      </w:r>
      <w:r w:rsidR="00026B31">
        <w:rPr>
          <w:sz w:val="20"/>
          <w:szCs w:val="20"/>
        </w:rPr>
        <w:t>"</w:t>
      </w:r>
      <w:r w:rsidRPr="00A40EC4">
        <w:rPr>
          <w:sz w:val="20"/>
          <w:szCs w:val="20"/>
        </w:rPr>
        <w:t>Discrete cuttlefish optimization algorithm to solve the traveling salesman problem,</w:t>
      </w:r>
      <w:r w:rsidR="00026B31">
        <w:rPr>
          <w:sz w:val="20"/>
          <w:szCs w:val="20"/>
        </w:rPr>
        <w:t>"</w:t>
      </w:r>
      <w:r w:rsidRPr="00A40EC4">
        <w:rPr>
          <w:sz w:val="20"/>
          <w:szCs w:val="20"/>
        </w:rPr>
        <w:t xml:space="preserve"> in Third World Conference on Complex Systems (WCCS), pp. 1–6.</w:t>
      </w:r>
    </w:p>
    <w:p w14:paraId="576EDE72" w14:textId="3CE40718" w:rsidR="004B38B5" w:rsidRPr="00A40EC4" w:rsidRDefault="004B38B5" w:rsidP="004B38B5">
      <w:pPr>
        <w:autoSpaceDE w:val="0"/>
        <w:autoSpaceDN w:val="0"/>
        <w:adjustRightInd w:val="0"/>
        <w:ind w:left="360" w:hanging="360"/>
        <w:jc w:val="both"/>
        <w:rPr>
          <w:sz w:val="20"/>
          <w:szCs w:val="20"/>
        </w:rPr>
      </w:pPr>
      <w:proofErr w:type="spellStart"/>
      <w:r w:rsidRPr="00A40EC4">
        <w:rPr>
          <w:sz w:val="20"/>
          <w:szCs w:val="20"/>
        </w:rPr>
        <w:t>Schulkin</w:t>
      </w:r>
      <w:proofErr w:type="spellEnd"/>
      <w:r w:rsidRPr="00A40EC4">
        <w:rPr>
          <w:sz w:val="20"/>
          <w:szCs w:val="20"/>
        </w:rPr>
        <w:t>, M. (1980). Acoustics and Properties of the Ocean, in OCEANS, pp. 6–6.</w:t>
      </w:r>
    </w:p>
    <w:p w14:paraId="324773BF" w14:textId="2C83CD7C" w:rsidR="000B528A" w:rsidRPr="00A40EC4" w:rsidRDefault="000B528A" w:rsidP="000B528A">
      <w:pPr>
        <w:autoSpaceDE w:val="0"/>
        <w:autoSpaceDN w:val="0"/>
        <w:adjustRightInd w:val="0"/>
        <w:ind w:left="360" w:hanging="360"/>
        <w:jc w:val="both"/>
        <w:rPr>
          <w:sz w:val="20"/>
          <w:szCs w:val="20"/>
        </w:rPr>
      </w:pPr>
      <w:r w:rsidRPr="00A40EC4">
        <w:rPr>
          <w:sz w:val="20"/>
          <w:szCs w:val="20"/>
        </w:rPr>
        <w:t>Singh,</w:t>
      </w:r>
      <w:r w:rsidR="009D27A4" w:rsidRPr="00A40EC4">
        <w:rPr>
          <w:sz w:val="20"/>
          <w:szCs w:val="20"/>
        </w:rPr>
        <w:t xml:space="preserve"> K.</w:t>
      </w:r>
      <w:r w:rsidRPr="00A40EC4">
        <w:rPr>
          <w:sz w:val="20"/>
          <w:szCs w:val="20"/>
        </w:rPr>
        <w:t xml:space="preserve"> </w:t>
      </w:r>
      <w:r w:rsidR="009D27A4" w:rsidRPr="00A40EC4">
        <w:rPr>
          <w:sz w:val="20"/>
          <w:szCs w:val="20"/>
        </w:rPr>
        <w:t xml:space="preserve">(2008). </w:t>
      </w:r>
      <w:r w:rsidRPr="00A40EC4">
        <w:rPr>
          <w:sz w:val="20"/>
          <w:szCs w:val="20"/>
        </w:rPr>
        <w:t xml:space="preserve">Hydrodynamics of Flexible </w:t>
      </w:r>
      <w:proofErr w:type="spellStart"/>
      <w:r w:rsidRPr="00A40EC4">
        <w:rPr>
          <w:sz w:val="20"/>
          <w:szCs w:val="20"/>
        </w:rPr>
        <w:t>Manoeuvres</w:t>
      </w:r>
      <w:proofErr w:type="spellEnd"/>
      <w:r w:rsidRPr="00A40EC4">
        <w:rPr>
          <w:sz w:val="20"/>
          <w:szCs w:val="20"/>
        </w:rPr>
        <w:t xml:space="preserve"> in Fish, p. 229.</w:t>
      </w:r>
    </w:p>
    <w:p w14:paraId="423FB8AD" w14:textId="459A5BB4" w:rsidR="000B528A" w:rsidRPr="00A40EC4" w:rsidRDefault="000B528A" w:rsidP="000B528A">
      <w:pPr>
        <w:autoSpaceDE w:val="0"/>
        <w:autoSpaceDN w:val="0"/>
        <w:adjustRightInd w:val="0"/>
        <w:ind w:left="360" w:hanging="360"/>
        <w:jc w:val="both"/>
        <w:rPr>
          <w:sz w:val="20"/>
          <w:szCs w:val="20"/>
        </w:rPr>
      </w:pPr>
      <w:r w:rsidRPr="00A40EC4">
        <w:rPr>
          <w:sz w:val="20"/>
          <w:szCs w:val="20"/>
        </w:rPr>
        <w:t xml:space="preserve">Susheelkumar, </w:t>
      </w:r>
      <w:r w:rsidR="00CD76A3" w:rsidRPr="00A40EC4">
        <w:rPr>
          <w:sz w:val="20"/>
          <w:szCs w:val="20"/>
        </w:rPr>
        <w:t>C.</w:t>
      </w:r>
      <w:r w:rsidR="00EB3F43" w:rsidRPr="00A40EC4">
        <w:rPr>
          <w:sz w:val="20"/>
          <w:szCs w:val="20"/>
        </w:rPr>
        <w:t xml:space="preserve"> (2018).</w:t>
      </w:r>
      <w:r w:rsidR="00CD76A3" w:rsidRPr="00A40EC4">
        <w:rPr>
          <w:sz w:val="20"/>
          <w:szCs w:val="20"/>
        </w:rPr>
        <w:t xml:space="preserve"> Design and development of an unmanned underwater vehicle (UUV) in the form of a cuttlefish.</w:t>
      </w:r>
      <w:r w:rsidR="00EB3F43" w:rsidRPr="00A40EC4">
        <w:rPr>
          <w:sz w:val="20"/>
          <w:szCs w:val="20"/>
        </w:rPr>
        <w:t xml:space="preserve"> </w:t>
      </w:r>
      <w:r w:rsidRPr="00A40EC4">
        <w:rPr>
          <w:sz w:val="20"/>
          <w:szCs w:val="20"/>
        </w:rPr>
        <w:t>Proceedings of the ASME International Mechanical Engineering Congress and Exposition IMECE2018 November 9-15, Pittsburgh, PA, USA.</w:t>
      </w:r>
    </w:p>
    <w:p w14:paraId="19BDAC24" w14:textId="7B7B3BFC" w:rsidR="004B38B5" w:rsidRPr="00A40EC4" w:rsidRDefault="004B38B5" w:rsidP="004B38B5">
      <w:pPr>
        <w:autoSpaceDE w:val="0"/>
        <w:autoSpaceDN w:val="0"/>
        <w:adjustRightInd w:val="0"/>
        <w:ind w:left="360" w:hanging="360"/>
        <w:jc w:val="both"/>
        <w:rPr>
          <w:sz w:val="20"/>
          <w:szCs w:val="20"/>
        </w:rPr>
      </w:pPr>
      <w:r w:rsidRPr="00A40EC4">
        <w:rPr>
          <w:sz w:val="20"/>
          <w:szCs w:val="20"/>
        </w:rPr>
        <w:t>Williams, S. (209). Surveying noctur</w:t>
      </w:r>
      <w:r w:rsidR="00C56ADD">
        <w:rPr>
          <w:sz w:val="20"/>
          <w:szCs w:val="20"/>
        </w:rPr>
        <w:t>n</w:t>
      </w:r>
      <w:r w:rsidRPr="00A40EC4">
        <w:rPr>
          <w:sz w:val="20"/>
          <w:szCs w:val="20"/>
        </w:rPr>
        <w:t>al cuttlefish camouflage behavior using an AUV, IEEE International Conference on Robotics and Automation, 2009, pp. 214–219.</w:t>
      </w:r>
    </w:p>
    <w:p w14:paraId="1C81A5B7" w14:textId="77777777" w:rsidR="004B38B5" w:rsidRPr="00A40EC4" w:rsidRDefault="004B38B5" w:rsidP="004B38B5">
      <w:pPr>
        <w:autoSpaceDE w:val="0"/>
        <w:autoSpaceDN w:val="0"/>
        <w:adjustRightInd w:val="0"/>
        <w:ind w:left="360" w:hanging="360"/>
        <w:jc w:val="both"/>
        <w:rPr>
          <w:sz w:val="20"/>
          <w:szCs w:val="20"/>
        </w:rPr>
      </w:pPr>
      <w:r w:rsidRPr="00A40EC4">
        <w:rPr>
          <w:sz w:val="20"/>
          <w:szCs w:val="20"/>
        </w:rPr>
        <w:t>Wang, Y., Wang, Z., Li, J. (2011). Initial Design of a Biomimetic Cuttlefish Robot Actuated by SMA Wires, Third International Conference on Measuring Technology and Mechatronics Automation, vol. 2, pp. 425–428.</w:t>
      </w:r>
    </w:p>
    <w:p w14:paraId="232DBF54" w14:textId="77777777" w:rsidR="004B38B5" w:rsidRPr="00A40EC4" w:rsidRDefault="004B38B5" w:rsidP="004B38B5">
      <w:pPr>
        <w:autoSpaceDE w:val="0"/>
        <w:autoSpaceDN w:val="0"/>
        <w:adjustRightInd w:val="0"/>
        <w:ind w:left="360" w:hanging="360"/>
        <w:jc w:val="both"/>
        <w:rPr>
          <w:sz w:val="20"/>
          <w:szCs w:val="20"/>
        </w:rPr>
      </w:pPr>
      <w:r w:rsidRPr="00A40EC4">
        <w:rPr>
          <w:sz w:val="20"/>
          <w:szCs w:val="20"/>
        </w:rPr>
        <w:t>Wang, J. (2014). Robotic fish: development, modeling, and application to mobile sensing. p. 182.</w:t>
      </w:r>
    </w:p>
    <w:p w14:paraId="4AF0FA43" w14:textId="12F10641" w:rsidR="004B38B5" w:rsidRPr="00A40EC4" w:rsidRDefault="004B38B5" w:rsidP="004B38B5">
      <w:pPr>
        <w:autoSpaceDE w:val="0"/>
        <w:autoSpaceDN w:val="0"/>
        <w:adjustRightInd w:val="0"/>
        <w:ind w:left="360" w:hanging="360"/>
        <w:jc w:val="both"/>
        <w:rPr>
          <w:sz w:val="20"/>
          <w:szCs w:val="20"/>
        </w:rPr>
      </w:pPr>
      <w:r w:rsidRPr="00A40EC4">
        <w:rPr>
          <w:sz w:val="20"/>
          <w:szCs w:val="20"/>
        </w:rPr>
        <w:t xml:space="preserve">Willy, A., Low, K., (2005). Development and initial experiment of modular undulating fin for untethered </w:t>
      </w:r>
      <w:proofErr w:type="spellStart"/>
      <w:r w:rsidRPr="00A40EC4">
        <w:rPr>
          <w:sz w:val="20"/>
          <w:szCs w:val="20"/>
        </w:rPr>
        <w:t>biorobotic</w:t>
      </w:r>
      <w:proofErr w:type="spellEnd"/>
      <w:r w:rsidRPr="00A40EC4">
        <w:rPr>
          <w:sz w:val="20"/>
          <w:szCs w:val="20"/>
        </w:rPr>
        <w:t xml:space="preserve"> AUVs. IEEE International Conference on Robotics and Biomimetics - ROBIO, pp. 45–50.</w:t>
      </w:r>
    </w:p>
    <w:p w14:paraId="177CCFE6" w14:textId="00B60957" w:rsidR="000B528A" w:rsidRPr="00A40EC4" w:rsidRDefault="000B528A" w:rsidP="000B528A">
      <w:pPr>
        <w:autoSpaceDE w:val="0"/>
        <w:autoSpaceDN w:val="0"/>
        <w:adjustRightInd w:val="0"/>
        <w:ind w:left="360" w:hanging="360"/>
        <w:jc w:val="both"/>
        <w:rPr>
          <w:sz w:val="20"/>
          <w:szCs w:val="20"/>
        </w:rPr>
      </w:pPr>
      <w:r w:rsidRPr="00A40EC4">
        <w:rPr>
          <w:sz w:val="20"/>
          <w:szCs w:val="20"/>
        </w:rPr>
        <w:t>Wang,</w:t>
      </w:r>
      <w:r w:rsidR="00FF7D52" w:rsidRPr="00A40EC4">
        <w:rPr>
          <w:sz w:val="20"/>
          <w:szCs w:val="20"/>
        </w:rPr>
        <w:t xml:space="preserve"> R., </w:t>
      </w:r>
      <w:r w:rsidRPr="00A40EC4">
        <w:rPr>
          <w:sz w:val="20"/>
          <w:szCs w:val="20"/>
        </w:rPr>
        <w:t>Wang,</w:t>
      </w:r>
      <w:r w:rsidR="00FF7D52" w:rsidRPr="00A40EC4">
        <w:rPr>
          <w:sz w:val="20"/>
          <w:szCs w:val="20"/>
        </w:rPr>
        <w:t xml:space="preserve"> S., </w:t>
      </w:r>
      <w:r w:rsidRPr="00A40EC4">
        <w:rPr>
          <w:sz w:val="20"/>
          <w:szCs w:val="20"/>
        </w:rPr>
        <w:t xml:space="preserve">Wang, </w:t>
      </w:r>
      <w:r w:rsidR="00FF7D52" w:rsidRPr="00A40EC4">
        <w:rPr>
          <w:sz w:val="20"/>
          <w:szCs w:val="20"/>
        </w:rPr>
        <w:t xml:space="preserve">Y., </w:t>
      </w:r>
      <w:r w:rsidRPr="00A40EC4">
        <w:rPr>
          <w:sz w:val="20"/>
          <w:szCs w:val="20"/>
        </w:rPr>
        <w:t>Tang,</w:t>
      </w:r>
      <w:r w:rsidR="00FF7D52" w:rsidRPr="00A40EC4">
        <w:rPr>
          <w:sz w:val="20"/>
          <w:szCs w:val="20"/>
        </w:rPr>
        <w:t xml:space="preserve"> C., </w:t>
      </w:r>
      <w:r w:rsidRPr="00A40EC4">
        <w:rPr>
          <w:sz w:val="20"/>
          <w:szCs w:val="20"/>
        </w:rPr>
        <w:t>Tan,</w:t>
      </w:r>
      <w:r w:rsidR="00FF7D52" w:rsidRPr="00A40EC4">
        <w:rPr>
          <w:sz w:val="20"/>
          <w:szCs w:val="20"/>
        </w:rPr>
        <w:t xml:space="preserve"> M. (2018). </w:t>
      </w:r>
      <w:r w:rsidRPr="00A40EC4">
        <w:rPr>
          <w:sz w:val="20"/>
          <w:szCs w:val="20"/>
        </w:rPr>
        <w:t>Three-Dimensional Helical Path Following of an Underwater Biomimetic Vehicle-Manipulator System</w:t>
      </w:r>
      <w:r w:rsidR="00FF7D52" w:rsidRPr="00A40EC4">
        <w:rPr>
          <w:sz w:val="20"/>
          <w:szCs w:val="20"/>
        </w:rPr>
        <w:t>.</w:t>
      </w:r>
      <w:r w:rsidRPr="00A40EC4">
        <w:rPr>
          <w:sz w:val="20"/>
          <w:szCs w:val="20"/>
        </w:rPr>
        <w:t xml:space="preserve"> IEEE J. Ocean. Eng., vol. 43, no. 2, pp. 391–401.</w:t>
      </w:r>
    </w:p>
    <w:p w14:paraId="26204A94" w14:textId="77519077" w:rsidR="000B528A" w:rsidRPr="00A40EC4" w:rsidRDefault="000B528A" w:rsidP="000B528A">
      <w:pPr>
        <w:autoSpaceDE w:val="0"/>
        <w:autoSpaceDN w:val="0"/>
        <w:adjustRightInd w:val="0"/>
        <w:ind w:left="360" w:hanging="360"/>
        <w:jc w:val="both"/>
        <w:rPr>
          <w:sz w:val="20"/>
          <w:szCs w:val="20"/>
        </w:rPr>
      </w:pPr>
      <w:proofErr w:type="spellStart"/>
      <w:r w:rsidRPr="00A40EC4">
        <w:rPr>
          <w:sz w:val="20"/>
          <w:szCs w:val="20"/>
        </w:rPr>
        <w:t>Yumori</w:t>
      </w:r>
      <w:proofErr w:type="spellEnd"/>
      <w:r w:rsidRPr="00A40EC4">
        <w:rPr>
          <w:sz w:val="20"/>
          <w:szCs w:val="20"/>
        </w:rPr>
        <w:t xml:space="preserve">, </w:t>
      </w:r>
      <w:r w:rsidR="00242E80" w:rsidRPr="00A40EC4">
        <w:rPr>
          <w:sz w:val="20"/>
          <w:szCs w:val="20"/>
        </w:rPr>
        <w:t>I.</w:t>
      </w:r>
      <w:r w:rsidR="009B6EED" w:rsidRPr="00A40EC4">
        <w:rPr>
          <w:sz w:val="20"/>
          <w:szCs w:val="20"/>
        </w:rPr>
        <w:t xml:space="preserve"> (1981). </w:t>
      </w:r>
      <w:r w:rsidRPr="00A40EC4">
        <w:rPr>
          <w:sz w:val="20"/>
          <w:szCs w:val="20"/>
        </w:rPr>
        <w:t>Real Time Prediction of Ship Response to Ocean Waves Using Time Series Analysis,</w:t>
      </w:r>
      <w:r w:rsidR="00026B31">
        <w:rPr>
          <w:sz w:val="20"/>
          <w:szCs w:val="20"/>
        </w:rPr>
        <w:t>"</w:t>
      </w:r>
      <w:r w:rsidRPr="00A40EC4">
        <w:rPr>
          <w:sz w:val="20"/>
          <w:szCs w:val="20"/>
        </w:rPr>
        <w:t xml:space="preserve"> in OCEANS</w:t>
      </w:r>
      <w:r w:rsidR="009B6EED" w:rsidRPr="00A40EC4">
        <w:rPr>
          <w:sz w:val="20"/>
          <w:szCs w:val="20"/>
        </w:rPr>
        <w:t>.</w:t>
      </w:r>
      <w:r w:rsidRPr="00A40EC4">
        <w:rPr>
          <w:sz w:val="20"/>
          <w:szCs w:val="20"/>
        </w:rPr>
        <w:t xml:space="preserve"> pp. 1082–1089.</w:t>
      </w:r>
    </w:p>
    <w:p w14:paraId="4219156F" w14:textId="77777777" w:rsidR="004B38B5" w:rsidRPr="00A40EC4" w:rsidRDefault="004B38B5" w:rsidP="004B38B5">
      <w:pPr>
        <w:autoSpaceDE w:val="0"/>
        <w:autoSpaceDN w:val="0"/>
        <w:adjustRightInd w:val="0"/>
        <w:ind w:left="360" w:hanging="360"/>
        <w:jc w:val="both"/>
        <w:rPr>
          <w:sz w:val="20"/>
          <w:szCs w:val="20"/>
        </w:rPr>
      </w:pPr>
      <w:r w:rsidRPr="00A40EC4">
        <w:rPr>
          <w:sz w:val="20"/>
          <w:szCs w:val="20"/>
        </w:rPr>
        <w:t>Yeh, P., Alexeev, A. (2016). Biomimetic flexible plate actuators are faster and more efficient with a passive attachment, Acta Mech. Sin., vol. 32, no. 6, pp. 1001–1011.</w:t>
      </w:r>
    </w:p>
    <w:p w14:paraId="57582CE6" w14:textId="1E18685E" w:rsidR="004B38B5" w:rsidRPr="00A40EC4" w:rsidRDefault="004B38B5" w:rsidP="004B38B5">
      <w:pPr>
        <w:autoSpaceDE w:val="0"/>
        <w:autoSpaceDN w:val="0"/>
        <w:adjustRightInd w:val="0"/>
        <w:ind w:left="360" w:hanging="360"/>
        <w:jc w:val="both"/>
        <w:rPr>
          <w:sz w:val="20"/>
          <w:szCs w:val="20"/>
        </w:rPr>
      </w:pPr>
      <w:r w:rsidRPr="00A40EC4">
        <w:rPr>
          <w:sz w:val="20"/>
          <w:szCs w:val="20"/>
        </w:rPr>
        <w:lastRenderedPageBreak/>
        <w:t xml:space="preserve">Zhou, H., Hu, T., </w:t>
      </w:r>
      <w:proofErr w:type="spellStart"/>
      <w:r w:rsidRPr="00A40EC4">
        <w:rPr>
          <w:sz w:val="20"/>
          <w:szCs w:val="20"/>
        </w:rPr>
        <w:t>Xie</w:t>
      </w:r>
      <w:proofErr w:type="spellEnd"/>
      <w:r w:rsidRPr="00A40EC4">
        <w:rPr>
          <w:sz w:val="20"/>
          <w:szCs w:val="20"/>
        </w:rPr>
        <w:t>, H., Zhang, D., Shen, L. (2010). Computational and experimental study on dynamic behavior of underwater robots propelled by bionic undulating fins. Sci. China Technol. Sci., vol. 53, no. 11, pp. 2966–2971.</w:t>
      </w:r>
    </w:p>
    <w:p w14:paraId="6299DB8E" w14:textId="77777777" w:rsidR="00242E80" w:rsidRPr="00A40EC4" w:rsidRDefault="00242E80" w:rsidP="00242E80">
      <w:pPr>
        <w:autoSpaceDE w:val="0"/>
        <w:autoSpaceDN w:val="0"/>
        <w:adjustRightInd w:val="0"/>
        <w:ind w:left="360" w:hanging="360"/>
        <w:jc w:val="both"/>
        <w:rPr>
          <w:sz w:val="20"/>
          <w:szCs w:val="20"/>
        </w:rPr>
      </w:pPr>
    </w:p>
    <w:p w14:paraId="4B30CF8F" w14:textId="3C974A7F" w:rsidR="00E4394D" w:rsidRPr="00A40EC4" w:rsidRDefault="00E4394D" w:rsidP="00242E80">
      <w:pPr>
        <w:rPr>
          <w:sz w:val="28"/>
          <w:szCs w:val="32"/>
        </w:rPr>
      </w:pPr>
      <w:r w:rsidRPr="00A40EC4">
        <w:rPr>
          <w:sz w:val="28"/>
          <w:szCs w:val="32"/>
        </w:rPr>
        <w:t>Biographies</w:t>
      </w:r>
      <w:r w:rsidR="00242E80" w:rsidRPr="00A40EC4">
        <w:rPr>
          <w:sz w:val="28"/>
          <w:szCs w:val="32"/>
        </w:rPr>
        <w:t xml:space="preserve"> </w:t>
      </w:r>
    </w:p>
    <w:p w14:paraId="1311CD7F" w14:textId="77777777" w:rsidR="00242E80" w:rsidRPr="00A40EC4" w:rsidRDefault="00242E80" w:rsidP="00242E80">
      <w:pPr>
        <w:rPr>
          <w:sz w:val="20"/>
          <w:szCs w:val="20"/>
        </w:rPr>
      </w:pPr>
    </w:p>
    <w:p w14:paraId="11345EB6" w14:textId="3F4E5A63" w:rsidR="00E4394D" w:rsidRPr="00A40EC4" w:rsidRDefault="00E6367C" w:rsidP="00242E80">
      <w:pPr>
        <w:ind w:firstLine="180"/>
        <w:jc w:val="both"/>
        <w:rPr>
          <w:sz w:val="20"/>
          <w:szCs w:val="20"/>
        </w:rPr>
      </w:pPr>
      <w:r w:rsidRPr="00A40EC4">
        <w:rPr>
          <w:b/>
          <w:sz w:val="20"/>
          <w:szCs w:val="20"/>
        </w:rPr>
        <w:t>KENDRA KIM</w:t>
      </w:r>
      <w:r w:rsidR="00530AB9" w:rsidRPr="00A40EC4">
        <w:rPr>
          <w:b/>
          <w:sz w:val="20"/>
          <w:szCs w:val="20"/>
        </w:rPr>
        <w:t xml:space="preserve"> </w:t>
      </w:r>
      <w:r w:rsidR="00E4394D" w:rsidRPr="00A40EC4">
        <w:rPr>
          <w:sz w:val="20"/>
          <w:szCs w:val="20"/>
        </w:rPr>
        <w:t xml:space="preserve">is </w:t>
      </w:r>
      <w:r w:rsidRPr="00A40EC4">
        <w:rPr>
          <w:sz w:val="20"/>
          <w:szCs w:val="20"/>
        </w:rPr>
        <w:t xml:space="preserve">an industry professional pursuing a Doctorate in Systems Engineering </w:t>
      </w:r>
      <w:r w:rsidR="00E4394D" w:rsidRPr="00A40EC4">
        <w:rPr>
          <w:sz w:val="20"/>
          <w:szCs w:val="20"/>
        </w:rPr>
        <w:t xml:space="preserve">at </w:t>
      </w:r>
      <w:r w:rsidRPr="00A40EC4">
        <w:rPr>
          <w:sz w:val="20"/>
          <w:szCs w:val="20"/>
        </w:rPr>
        <w:t>Arizona State University</w:t>
      </w:r>
      <w:r w:rsidR="00E4394D" w:rsidRPr="00A40EC4">
        <w:rPr>
          <w:sz w:val="20"/>
          <w:szCs w:val="20"/>
        </w:rPr>
        <w:t xml:space="preserve">. </w:t>
      </w:r>
      <w:r w:rsidRPr="00A40EC4">
        <w:rPr>
          <w:sz w:val="20"/>
          <w:szCs w:val="20"/>
        </w:rPr>
        <w:t>Kendra</w:t>
      </w:r>
      <w:r w:rsidR="00E4394D" w:rsidRPr="00A40EC4">
        <w:rPr>
          <w:sz w:val="20"/>
          <w:szCs w:val="20"/>
        </w:rPr>
        <w:t xml:space="preserve"> received h</w:t>
      </w:r>
      <w:r w:rsidR="00530AB9" w:rsidRPr="00A40EC4">
        <w:rPr>
          <w:sz w:val="20"/>
          <w:szCs w:val="20"/>
        </w:rPr>
        <w:t>er</w:t>
      </w:r>
      <w:r w:rsidR="00E4394D" w:rsidRPr="00A40EC4">
        <w:rPr>
          <w:sz w:val="20"/>
          <w:szCs w:val="20"/>
        </w:rPr>
        <w:t xml:space="preserve"> BS</w:t>
      </w:r>
      <w:r w:rsidR="00242E80" w:rsidRPr="00A40EC4">
        <w:rPr>
          <w:sz w:val="20"/>
          <w:szCs w:val="20"/>
        </w:rPr>
        <w:t>E</w:t>
      </w:r>
      <w:r w:rsidR="00E4394D" w:rsidRPr="00A40EC4">
        <w:rPr>
          <w:sz w:val="20"/>
          <w:szCs w:val="20"/>
        </w:rPr>
        <w:t xml:space="preserve"> in</w:t>
      </w:r>
      <w:r w:rsidR="00530AB9" w:rsidRPr="00A40EC4">
        <w:rPr>
          <w:sz w:val="20"/>
          <w:szCs w:val="20"/>
        </w:rPr>
        <w:t xml:space="preserve"> </w:t>
      </w:r>
      <w:r w:rsidR="002F4911">
        <w:rPr>
          <w:sz w:val="20"/>
          <w:szCs w:val="20"/>
        </w:rPr>
        <w:t>E</w:t>
      </w:r>
      <w:r w:rsidRPr="00A40EC4">
        <w:rPr>
          <w:sz w:val="20"/>
          <w:szCs w:val="20"/>
        </w:rPr>
        <w:t xml:space="preserve">lectrical </w:t>
      </w:r>
      <w:r w:rsidR="002F4911">
        <w:rPr>
          <w:sz w:val="20"/>
          <w:szCs w:val="20"/>
        </w:rPr>
        <w:t>S</w:t>
      </w:r>
      <w:r w:rsidRPr="00A40EC4">
        <w:rPr>
          <w:sz w:val="20"/>
          <w:szCs w:val="20"/>
        </w:rPr>
        <w:t xml:space="preserve">ystems </w:t>
      </w:r>
      <w:r w:rsidR="002F4911">
        <w:rPr>
          <w:sz w:val="20"/>
          <w:szCs w:val="20"/>
        </w:rPr>
        <w:t>E</w:t>
      </w:r>
      <w:r w:rsidRPr="00A40EC4">
        <w:rPr>
          <w:sz w:val="20"/>
          <w:szCs w:val="20"/>
        </w:rPr>
        <w:t xml:space="preserve">ngineering with a secondary focus in </w:t>
      </w:r>
      <w:r w:rsidR="002F4911">
        <w:rPr>
          <w:sz w:val="20"/>
          <w:szCs w:val="20"/>
        </w:rPr>
        <w:t>R</w:t>
      </w:r>
      <w:r w:rsidRPr="00A40EC4">
        <w:rPr>
          <w:sz w:val="20"/>
          <w:szCs w:val="20"/>
        </w:rPr>
        <w:t xml:space="preserve">obotics </w:t>
      </w:r>
      <w:r w:rsidR="00242E80" w:rsidRPr="00A40EC4">
        <w:rPr>
          <w:sz w:val="20"/>
          <w:szCs w:val="20"/>
        </w:rPr>
        <w:t>from</w:t>
      </w:r>
      <w:r w:rsidR="00E4394D" w:rsidRPr="00A40EC4">
        <w:rPr>
          <w:sz w:val="20"/>
          <w:szCs w:val="20"/>
        </w:rPr>
        <w:t xml:space="preserve"> </w:t>
      </w:r>
      <w:r w:rsidR="00242E80" w:rsidRPr="00A40EC4">
        <w:rPr>
          <w:sz w:val="20"/>
          <w:szCs w:val="20"/>
        </w:rPr>
        <w:t>Arizona State University</w:t>
      </w:r>
      <w:r w:rsidR="00E4394D" w:rsidRPr="00A40EC4">
        <w:rPr>
          <w:sz w:val="20"/>
          <w:szCs w:val="20"/>
        </w:rPr>
        <w:t xml:space="preserve"> </w:t>
      </w:r>
      <w:r w:rsidR="00E36020" w:rsidRPr="00A40EC4">
        <w:rPr>
          <w:sz w:val="20"/>
          <w:szCs w:val="20"/>
        </w:rPr>
        <w:t>and h</w:t>
      </w:r>
      <w:r w:rsidR="00530AB9" w:rsidRPr="00A40EC4">
        <w:rPr>
          <w:sz w:val="20"/>
          <w:szCs w:val="20"/>
        </w:rPr>
        <w:t>er</w:t>
      </w:r>
      <w:r w:rsidR="00E36020" w:rsidRPr="00A40EC4">
        <w:rPr>
          <w:sz w:val="20"/>
          <w:szCs w:val="20"/>
        </w:rPr>
        <w:t xml:space="preserve"> </w:t>
      </w:r>
      <w:r w:rsidR="00E4394D" w:rsidRPr="00A40EC4">
        <w:rPr>
          <w:sz w:val="20"/>
          <w:szCs w:val="20"/>
        </w:rPr>
        <w:t>MS</w:t>
      </w:r>
      <w:r w:rsidR="00242E80" w:rsidRPr="00A40EC4">
        <w:rPr>
          <w:sz w:val="20"/>
          <w:szCs w:val="20"/>
        </w:rPr>
        <w:t xml:space="preserve"> in Systems Engineering</w:t>
      </w:r>
      <w:r w:rsidR="002F4911">
        <w:rPr>
          <w:sz w:val="20"/>
          <w:szCs w:val="20"/>
        </w:rPr>
        <w:t xml:space="preserve"> </w:t>
      </w:r>
      <w:r w:rsidR="00E4394D" w:rsidRPr="00A40EC4">
        <w:rPr>
          <w:sz w:val="20"/>
          <w:szCs w:val="20"/>
        </w:rPr>
        <w:t xml:space="preserve">from </w:t>
      </w:r>
      <w:r w:rsidR="00242E80" w:rsidRPr="00A40EC4">
        <w:rPr>
          <w:sz w:val="20"/>
          <w:szCs w:val="20"/>
        </w:rPr>
        <w:t xml:space="preserve">Arizona </w:t>
      </w:r>
      <w:r w:rsidR="00530AB9" w:rsidRPr="00A40EC4">
        <w:rPr>
          <w:sz w:val="20"/>
          <w:szCs w:val="20"/>
        </w:rPr>
        <w:t xml:space="preserve">State </w:t>
      </w:r>
      <w:r w:rsidR="00E4394D" w:rsidRPr="00A40EC4">
        <w:rPr>
          <w:sz w:val="20"/>
          <w:szCs w:val="20"/>
        </w:rPr>
        <w:t xml:space="preserve">University. </w:t>
      </w:r>
      <w:r w:rsidR="00530AB9" w:rsidRPr="00A40EC4">
        <w:rPr>
          <w:sz w:val="20"/>
          <w:szCs w:val="20"/>
        </w:rPr>
        <w:t>She</w:t>
      </w:r>
      <w:r w:rsidR="00E4394D" w:rsidRPr="00A40EC4">
        <w:rPr>
          <w:sz w:val="20"/>
          <w:szCs w:val="20"/>
        </w:rPr>
        <w:t xml:space="preserve"> has extensive experience in </w:t>
      </w:r>
      <w:r w:rsidR="00242E80" w:rsidRPr="00A40EC4">
        <w:rPr>
          <w:sz w:val="20"/>
          <w:szCs w:val="20"/>
        </w:rPr>
        <w:t xml:space="preserve">electronics </w:t>
      </w:r>
      <w:r w:rsidR="00E4394D" w:rsidRPr="00A40EC4">
        <w:rPr>
          <w:sz w:val="20"/>
          <w:szCs w:val="20"/>
        </w:rPr>
        <w:t>manufacturing</w:t>
      </w:r>
      <w:r w:rsidR="00242E80" w:rsidRPr="00A40EC4">
        <w:rPr>
          <w:sz w:val="20"/>
          <w:szCs w:val="20"/>
        </w:rPr>
        <w:t xml:space="preserve"> </w:t>
      </w:r>
      <w:r w:rsidR="004B38B5" w:rsidRPr="00A40EC4">
        <w:rPr>
          <w:sz w:val="20"/>
          <w:szCs w:val="20"/>
        </w:rPr>
        <w:t>for</w:t>
      </w:r>
      <w:r w:rsidR="00242E80" w:rsidRPr="00A40EC4">
        <w:rPr>
          <w:sz w:val="20"/>
          <w:szCs w:val="20"/>
        </w:rPr>
        <w:t xml:space="preserve"> Aerospace</w:t>
      </w:r>
      <w:r w:rsidR="00CB53A5">
        <w:rPr>
          <w:sz w:val="20"/>
          <w:szCs w:val="20"/>
        </w:rPr>
        <w:t>,</w:t>
      </w:r>
      <w:r w:rsidR="00E4394D" w:rsidRPr="00A40EC4">
        <w:rPr>
          <w:sz w:val="20"/>
          <w:szCs w:val="20"/>
        </w:rPr>
        <w:t xml:space="preserve"> and h</w:t>
      </w:r>
      <w:r w:rsidR="00530AB9" w:rsidRPr="00A40EC4">
        <w:rPr>
          <w:sz w:val="20"/>
          <w:szCs w:val="20"/>
        </w:rPr>
        <w:t>er</w:t>
      </w:r>
      <w:r w:rsidR="00E4394D" w:rsidRPr="00A40EC4">
        <w:rPr>
          <w:sz w:val="20"/>
          <w:szCs w:val="20"/>
        </w:rPr>
        <w:t xml:space="preserve"> interests </w:t>
      </w:r>
      <w:r w:rsidR="00E36020" w:rsidRPr="00A40EC4">
        <w:rPr>
          <w:sz w:val="20"/>
          <w:szCs w:val="20"/>
        </w:rPr>
        <w:t>include</w:t>
      </w:r>
      <w:r w:rsidR="00E4394D" w:rsidRPr="00A40EC4">
        <w:rPr>
          <w:sz w:val="20"/>
          <w:szCs w:val="20"/>
        </w:rPr>
        <w:t xml:space="preserve"> </w:t>
      </w:r>
      <w:r w:rsidR="00242E80" w:rsidRPr="00A40EC4">
        <w:rPr>
          <w:sz w:val="20"/>
          <w:szCs w:val="20"/>
        </w:rPr>
        <w:t>complex control systems and bioinspired engineering</w:t>
      </w:r>
      <w:r w:rsidR="00E4394D" w:rsidRPr="00A40EC4">
        <w:rPr>
          <w:sz w:val="20"/>
          <w:szCs w:val="20"/>
        </w:rPr>
        <w:t>.</w:t>
      </w:r>
      <w:r w:rsidR="00242E80" w:rsidRPr="00A40EC4">
        <w:rPr>
          <w:sz w:val="20"/>
          <w:szCs w:val="20"/>
        </w:rPr>
        <w:t xml:space="preserve"> Kendra</w:t>
      </w:r>
      <w:r w:rsidR="00E4394D" w:rsidRPr="00A40EC4">
        <w:rPr>
          <w:sz w:val="20"/>
          <w:szCs w:val="20"/>
        </w:rPr>
        <w:t xml:space="preserve"> </w:t>
      </w:r>
      <w:r w:rsidR="00150575" w:rsidRPr="00A40EC4">
        <w:rPr>
          <w:sz w:val="20"/>
          <w:szCs w:val="20"/>
        </w:rPr>
        <w:t>may</w:t>
      </w:r>
      <w:r w:rsidR="00E4394D" w:rsidRPr="00A40EC4">
        <w:rPr>
          <w:sz w:val="20"/>
          <w:szCs w:val="20"/>
        </w:rPr>
        <w:t xml:space="preserve"> be reached at </w:t>
      </w:r>
      <w:hyperlink r:id="rId18" w:history="1">
        <w:r w:rsidR="00242E80" w:rsidRPr="00A40EC4">
          <w:rPr>
            <w:rStyle w:val="Hyperlink"/>
            <w:sz w:val="20"/>
            <w:szCs w:val="20"/>
          </w:rPr>
          <w:t>klkim@asu.edu</w:t>
        </w:r>
      </w:hyperlink>
      <w:r w:rsidR="00530AB9" w:rsidRPr="00A40EC4">
        <w:rPr>
          <w:sz w:val="20"/>
          <w:szCs w:val="20"/>
        </w:rPr>
        <w:t xml:space="preserve"> </w:t>
      </w:r>
      <w:r w:rsidR="00242E80" w:rsidRPr="00A40EC4">
        <w:rPr>
          <w:sz w:val="20"/>
          <w:szCs w:val="20"/>
        </w:rPr>
        <w:t xml:space="preserve"> </w:t>
      </w:r>
    </w:p>
    <w:p w14:paraId="040D7E75" w14:textId="77777777" w:rsidR="00242E80" w:rsidRPr="00A40EC4" w:rsidRDefault="00242E80" w:rsidP="00242E80">
      <w:pPr>
        <w:ind w:firstLine="180"/>
        <w:jc w:val="both"/>
        <w:rPr>
          <w:sz w:val="20"/>
          <w:szCs w:val="20"/>
        </w:rPr>
      </w:pPr>
    </w:p>
    <w:p w14:paraId="785FD2AD" w14:textId="588D49A0" w:rsidR="00E4394D" w:rsidRPr="00A40EC4" w:rsidRDefault="00B5693E" w:rsidP="00242E80">
      <w:pPr>
        <w:ind w:firstLine="180"/>
        <w:jc w:val="both"/>
        <w:rPr>
          <w:sz w:val="22"/>
          <w:szCs w:val="22"/>
        </w:rPr>
      </w:pPr>
      <w:r>
        <w:rPr>
          <w:b/>
          <w:sz w:val="20"/>
          <w:szCs w:val="20"/>
        </w:rPr>
        <w:t>DR. SANGRAM REDKAR</w:t>
      </w:r>
      <w:r w:rsidR="00530AB9" w:rsidRPr="00A40EC4">
        <w:rPr>
          <w:sz w:val="20"/>
          <w:szCs w:val="20"/>
        </w:rPr>
        <w:t xml:space="preserve"> is </w:t>
      </w:r>
      <w:r w:rsidR="00CB53A5">
        <w:rPr>
          <w:sz w:val="20"/>
          <w:szCs w:val="20"/>
        </w:rPr>
        <w:t>an Associate professor at Arizona State University and works in robotics, dynamical systems, and controls. He can be reached at sredkar@asu.edu</w:t>
      </w:r>
    </w:p>
    <w:p w14:paraId="6C0AF6AA" w14:textId="77777777" w:rsidR="007B1C9D" w:rsidRPr="00A40EC4" w:rsidRDefault="007B1C9D">
      <w:pPr>
        <w:ind w:firstLine="180"/>
        <w:jc w:val="both"/>
        <w:rPr>
          <w:sz w:val="22"/>
          <w:szCs w:val="22"/>
        </w:rPr>
      </w:pPr>
    </w:p>
    <w:sectPr w:rsidR="007B1C9D" w:rsidRPr="00A40EC4" w:rsidSect="003D7180">
      <w:headerReference w:type="even" r:id="rId19"/>
      <w:headerReference w:type="default" r:id="rId20"/>
      <w:footerReference w:type="even" r:id="rId21"/>
      <w:footerReference w:type="default" r:id="rId22"/>
      <w:footerReference w:type="first" r:id="rId23"/>
      <w:type w:val="continuous"/>
      <w:pgSz w:w="12240" w:h="15840"/>
      <w:pgMar w:top="1008" w:right="1080" w:bottom="1008" w:left="108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9E2AA" w14:textId="77777777" w:rsidR="003D20EA" w:rsidRDefault="003D20EA" w:rsidP="00131E94">
      <w:r>
        <w:separator/>
      </w:r>
    </w:p>
  </w:endnote>
  <w:endnote w:type="continuationSeparator" w:id="0">
    <w:p w14:paraId="37F085D5" w14:textId="77777777" w:rsidR="003D20EA" w:rsidRDefault="003D20EA" w:rsidP="0013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0CC5" w14:textId="77777777" w:rsidR="00882888" w:rsidRDefault="00882888" w:rsidP="007B1830">
    <w:pPr>
      <w:pStyle w:val="Footer"/>
      <w:pBdr>
        <w:bottom w:val="single" w:sz="6" w:space="1" w:color="auto"/>
      </w:pBdr>
      <w:rPr>
        <w:rStyle w:val="PageNumber"/>
        <w:sz w:val="20"/>
        <w:szCs w:val="20"/>
      </w:rPr>
    </w:pPr>
  </w:p>
  <w:p w14:paraId="00BAB69E" w14:textId="77777777" w:rsidR="00882888" w:rsidRDefault="00882888" w:rsidP="007B1830">
    <w:pPr>
      <w:pStyle w:val="Footer"/>
      <w:rPr>
        <w:rStyle w:val="PageNumber"/>
        <w:sz w:val="20"/>
        <w:szCs w:val="20"/>
      </w:rPr>
    </w:pPr>
  </w:p>
  <w:p w14:paraId="15FC75BC" w14:textId="0B32C27D" w:rsidR="00882888" w:rsidRPr="007B1830" w:rsidRDefault="00882888" w:rsidP="007B1830">
    <w:pPr>
      <w:pStyle w:val="Footer"/>
      <w:rPr>
        <w:smallCaps/>
        <w:sz w:val="20"/>
        <w:szCs w:val="20"/>
      </w:rPr>
    </w:pPr>
    <w:r w:rsidRPr="007B1830">
      <w:rPr>
        <w:rStyle w:val="PageNumber"/>
        <w:sz w:val="20"/>
        <w:szCs w:val="20"/>
      </w:rPr>
      <w:fldChar w:fldCharType="begin"/>
    </w:r>
    <w:r w:rsidRPr="007B1830">
      <w:rPr>
        <w:rStyle w:val="PageNumber"/>
        <w:sz w:val="20"/>
        <w:szCs w:val="20"/>
      </w:rPr>
      <w:instrText xml:space="preserve"> PAGE </w:instrText>
    </w:r>
    <w:r w:rsidRPr="007B1830">
      <w:rPr>
        <w:rStyle w:val="PageNumber"/>
        <w:sz w:val="20"/>
        <w:szCs w:val="20"/>
      </w:rPr>
      <w:fldChar w:fldCharType="separate"/>
    </w:r>
    <w:r>
      <w:rPr>
        <w:rStyle w:val="PageNumber"/>
        <w:noProof/>
        <w:sz w:val="20"/>
        <w:szCs w:val="20"/>
      </w:rPr>
      <w:t>4</w:t>
    </w:r>
    <w:r w:rsidRPr="007B1830">
      <w:rPr>
        <w:rStyle w:val="PageNumber"/>
        <w:sz w:val="20"/>
        <w:szCs w:val="20"/>
      </w:rPr>
      <w:fldChar w:fldCharType="end"/>
    </w:r>
    <w:r>
      <w:rPr>
        <w:rStyle w:val="PageNumber"/>
        <w:sz w:val="20"/>
        <w:szCs w:val="20"/>
      </w:rPr>
      <w:t xml:space="preserve">       </w:t>
    </w:r>
    <w:r>
      <w:rPr>
        <w:smallCaps/>
        <w:sz w:val="20"/>
        <w:szCs w:val="20"/>
      </w:rPr>
      <w:t>Title of the Journal Goes Here</w:t>
    </w:r>
    <w:r w:rsidRPr="007B1830">
      <w:rPr>
        <w:smallCaps/>
        <w:sz w:val="20"/>
        <w:szCs w:val="20"/>
      </w:rPr>
      <w:t xml:space="preserve"> | Volume </w:t>
    </w:r>
    <w:r>
      <w:rPr>
        <w:smallCaps/>
        <w:sz w:val="20"/>
        <w:szCs w:val="20"/>
      </w:rPr>
      <w:t>#</w:t>
    </w:r>
    <w:r w:rsidRPr="007B1830">
      <w:rPr>
        <w:smallCaps/>
        <w:sz w:val="20"/>
        <w:szCs w:val="20"/>
      </w:rPr>
      <w:t xml:space="preserve">, Number </w:t>
    </w:r>
    <w:r>
      <w:rPr>
        <w:smallCaps/>
        <w:sz w:val="20"/>
        <w:szCs w:val="20"/>
      </w:rPr>
      <w:t>#</w:t>
    </w:r>
    <w:r w:rsidRPr="007B1830">
      <w:rPr>
        <w:smallCaps/>
        <w:sz w:val="20"/>
        <w:szCs w:val="20"/>
      </w:rPr>
      <w:t xml:space="preserve">, </w:t>
    </w:r>
    <w:r>
      <w:rPr>
        <w:smallCaps/>
        <w:sz w:val="20"/>
        <w:szCs w:val="20"/>
      </w:rPr>
      <w:t>Spring</w:t>
    </w:r>
    <w:r w:rsidRPr="007B1830">
      <w:rPr>
        <w:smallCaps/>
        <w:sz w:val="20"/>
        <w:szCs w:val="20"/>
      </w:rPr>
      <w:t>/</w:t>
    </w:r>
    <w:r>
      <w:rPr>
        <w:smallCaps/>
        <w:sz w:val="20"/>
        <w:szCs w:val="20"/>
      </w:rPr>
      <w:t>Summer</w:t>
    </w:r>
    <w:r w:rsidRPr="007B1830">
      <w:rPr>
        <w:smallCaps/>
        <w:sz w:val="20"/>
        <w:szCs w:val="20"/>
      </w:rPr>
      <w:t xml:space="preserve"> 20</w:t>
    </w:r>
    <w:r>
      <w:rPr>
        <w:smallCaps/>
        <w:sz w:val="20"/>
        <w:szCs w:val="20"/>
      </w:rPr>
      <w:t>xx</w:t>
    </w:r>
    <w:r w:rsidRPr="007B1830">
      <w:rPr>
        <w:smallCaps/>
        <w:sz w:val="20"/>
        <w:szCs w:val="20"/>
      </w:rPr>
      <w:t xml:space="preserve"> </w:t>
    </w:r>
    <w:r>
      <w:rPr>
        <w:smallCaps/>
        <w:sz w:val="20"/>
        <w:szCs w:val="20"/>
      </w:rPr>
      <w:t>or Fall/Winter 20xx</w:t>
    </w:r>
  </w:p>
  <w:p w14:paraId="113D78D4" w14:textId="77777777" w:rsidR="00882888" w:rsidRDefault="00882888">
    <w:pPr>
      <w:pStyle w:val="Footer"/>
    </w:pPr>
  </w:p>
  <w:p w14:paraId="7E511F96" w14:textId="77777777" w:rsidR="00882888" w:rsidRDefault="00882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DECF" w14:textId="77777777" w:rsidR="00882888" w:rsidRDefault="00882888" w:rsidP="007B1830">
    <w:pPr>
      <w:pStyle w:val="Footer"/>
      <w:pBdr>
        <w:bottom w:val="single" w:sz="6" w:space="1" w:color="auto"/>
      </w:pBdr>
      <w:tabs>
        <w:tab w:val="left" w:pos="2361"/>
        <w:tab w:val="right" w:pos="10080"/>
      </w:tabs>
      <w:jc w:val="both"/>
      <w:rPr>
        <w:sz w:val="20"/>
        <w:szCs w:val="20"/>
      </w:rPr>
    </w:pPr>
  </w:p>
  <w:p w14:paraId="7B118EDA" w14:textId="77777777" w:rsidR="00882888" w:rsidRDefault="00882888" w:rsidP="007B1830">
    <w:pPr>
      <w:pStyle w:val="Footer"/>
      <w:tabs>
        <w:tab w:val="left" w:pos="2361"/>
        <w:tab w:val="right" w:pos="10080"/>
      </w:tabs>
      <w:jc w:val="both"/>
      <w:rPr>
        <w:sz w:val="20"/>
        <w:szCs w:val="20"/>
      </w:rPr>
    </w:pPr>
  </w:p>
  <w:p w14:paraId="6BA23183" w14:textId="77777777" w:rsidR="00882888" w:rsidRPr="007B1830" w:rsidRDefault="00882888" w:rsidP="007B1830">
    <w:pPr>
      <w:pStyle w:val="Footer"/>
      <w:tabs>
        <w:tab w:val="left" w:pos="2361"/>
        <w:tab w:val="right" w:pos="10080"/>
      </w:tabs>
      <w:jc w:val="both"/>
      <w:rPr>
        <w:sz w:val="20"/>
        <w:szCs w:val="20"/>
      </w:rPr>
    </w:pPr>
    <w:r w:rsidRPr="00131E94">
      <w:rPr>
        <w:sz w:val="20"/>
        <w:szCs w:val="20"/>
      </w:rPr>
      <w:t>Utilizing Advanced Software Tools in Engineering and Industrial Technology Curriculum</w:t>
    </w:r>
    <w:r>
      <w:tab/>
    </w:r>
    <w:r w:rsidRPr="007B1830">
      <w:rPr>
        <w:sz w:val="20"/>
        <w:szCs w:val="20"/>
      </w:rPr>
      <w:tab/>
    </w:r>
    <w:r w:rsidRPr="007B1830">
      <w:rPr>
        <w:sz w:val="20"/>
        <w:szCs w:val="20"/>
      </w:rPr>
      <w:fldChar w:fldCharType="begin"/>
    </w:r>
    <w:r w:rsidRPr="007B1830">
      <w:rPr>
        <w:sz w:val="20"/>
        <w:szCs w:val="20"/>
      </w:rPr>
      <w:instrText xml:space="preserve"> PAGE   \* MERGEFORMAT </w:instrText>
    </w:r>
    <w:r w:rsidRPr="007B1830">
      <w:rPr>
        <w:sz w:val="20"/>
        <w:szCs w:val="20"/>
      </w:rPr>
      <w:fldChar w:fldCharType="separate"/>
    </w:r>
    <w:r>
      <w:rPr>
        <w:noProof/>
        <w:sz w:val="20"/>
        <w:szCs w:val="20"/>
      </w:rPr>
      <w:t>3</w:t>
    </w:r>
    <w:r w:rsidRPr="007B1830">
      <w:rPr>
        <w:sz w:val="20"/>
        <w:szCs w:val="20"/>
      </w:rPr>
      <w:fldChar w:fldCharType="end"/>
    </w:r>
  </w:p>
  <w:p w14:paraId="48525338" w14:textId="77777777" w:rsidR="00882888" w:rsidRDefault="008828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D422" w14:textId="77777777" w:rsidR="00882888" w:rsidRDefault="008828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116A" w14:textId="77777777" w:rsidR="00882888" w:rsidRDefault="008828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4750" w14:textId="77777777" w:rsidR="00882888" w:rsidRPr="00647EFA" w:rsidRDefault="00882888">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3BC31" w14:textId="77777777" w:rsidR="003D20EA" w:rsidRDefault="003D20EA" w:rsidP="00131E94">
      <w:r>
        <w:separator/>
      </w:r>
    </w:p>
  </w:footnote>
  <w:footnote w:type="continuationSeparator" w:id="0">
    <w:p w14:paraId="6D0D83B3" w14:textId="77777777" w:rsidR="003D20EA" w:rsidRDefault="003D20EA" w:rsidP="0013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6EC8" w14:textId="77777777" w:rsidR="00882888" w:rsidRDefault="00882888">
    <w:pPr>
      <w:pStyle w:val="Header"/>
      <w:pBdr>
        <w:bottom w:val="single" w:sz="6" w:space="1" w:color="auto"/>
      </w:pBdr>
    </w:pPr>
  </w:p>
  <w:p w14:paraId="380CE62B" w14:textId="77777777" w:rsidR="00882888" w:rsidRDefault="008828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6829" w14:textId="77777777" w:rsidR="00882888" w:rsidRDefault="00882888">
    <w:pPr>
      <w:pStyle w:val="Header"/>
      <w:pBdr>
        <w:bottom w:val="single" w:sz="6" w:space="1" w:color="auto"/>
      </w:pBdr>
    </w:pPr>
  </w:p>
  <w:p w14:paraId="280FD845" w14:textId="77777777" w:rsidR="00882888" w:rsidRDefault="008828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115F" w14:textId="77777777" w:rsidR="00882888" w:rsidRDefault="008828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27D8" w14:textId="77777777" w:rsidR="00882888" w:rsidRDefault="008828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1"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1" w15:restartNumberingAfterBreak="0">
    <w:nsid w:val="534135B5"/>
    <w:multiLevelType w:val="hybridMultilevel"/>
    <w:tmpl w:val="91AAAD3C"/>
    <w:lvl w:ilvl="0" w:tplc="6430D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49168C"/>
    <w:multiLevelType w:val="hybridMultilevel"/>
    <w:tmpl w:val="973AF228"/>
    <w:lvl w:ilvl="0" w:tplc="6B4803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08689975">
    <w:abstractNumId w:val="0"/>
  </w:num>
  <w:num w:numId="2" w16cid:durableId="547685642">
    <w:abstractNumId w:val="18"/>
  </w:num>
  <w:num w:numId="3" w16cid:durableId="635066415">
    <w:abstractNumId w:val="5"/>
  </w:num>
  <w:num w:numId="4" w16cid:durableId="1460878673">
    <w:abstractNumId w:val="14"/>
  </w:num>
  <w:num w:numId="5" w16cid:durableId="1300382553">
    <w:abstractNumId w:val="16"/>
  </w:num>
  <w:num w:numId="6" w16cid:durableId="1089037503">
    <w:abstractNumId w:val="1"/>
  </w:num>
  <w:num w:numId="7" w16cid:durableId="1985770922">
    <w:abstractNumId w:val="2"/>
  </w:num>
  <w:num w:numId="8" w16cid:durableId="78065728">
    <w:abstractNumId w:val="17"/>
  </w:num>
  <w:num w:numId="9" w16cid:durableId="793906419">
    <w:abstractNumId w:val="9"/>
  </w:num>
  <w:num w:numId="10" w16cid:durableId="2085756285">
    <w:abstractNumId w:val="3"/>
  </w:num>
  <w:num w:numId="11" w16cid:durableId="116461321">
    <w:abstractNumId w:val="10"/>
  </w:num>
  <w:num w:numId="12" w16cid:durableId="912007134">
    <w:abstractNumId w:val="8"/>
  </w:num>
  <w:num w:numId="13" w16cid:durableId="619150714">
    <w:abstractNumId w:val="12"/>
  </w:num>
  <w:num w:numId="14" w16cid:durableId="1533498342">
    <w:abstractNumId w:val="15"/>
  </w:num>
  <w:num w:numId="15" w16cid:durableId="1077165618">
    <w:abstractNumId w:val="4"/>
  </w:num>
  <w:num w:numId="16" w16cid:durableId="913858168">
    <w:abstractNumId w:val="7"/>
  </w:num>
  <w:num w:numId="17" w16cid:durableId="720709974">
    <w:abstractNumId w:val="6"/>
  </w:num>
  <w:num w:numId="18" w16cid:durableId="1487820822">
    <w:abstractNumId w:val="13"/>
  </w:num>
  <w:num w:numId="19" w16cid:durableId="17104969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hideSpellingErrors/>
  <w:hideGrammaticalErrors/>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GkubmRhYmJgbmFko6SsGpxcWZ+XkgBYa1AJBy094s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70D9D"/>
    <w:rsid w:val="00000D32"/>
    <w:rsid w:val="00001817"/>
    <w:rsid w:val="00007D13"/>
    <w:rsid w:val="0001430A"/>
    <w:rsid w:val="00021EC5"/>
    <w:rsid w:val="00026B31"/>
    <w:rsid w:val="0002783E"/>
    <w:rsid w:val="00031617"/>
    <w:rsid w:val="0003216F"/>
    <w:rsid w:val="00034FC2"/>
    <w:rsid w:val="00045D46"/>
    <w:rsid w:val="00055B58"/>
    <w:rsid w:val="000608A8"/>
    <w:rsid w:val="00062670"/>
    <w:rsid w:val="00062BF8"/>
    <w:rsid w:val="00063ADE"/>
    <w:rsid w:val="00064B19"/>
    <w:rsid w:val="00067D33"/>
    <w:rsid w:val="000734AB"/>
    <w:rsid w:val="00073850"/>
    <w:rsid w:val="00074AFB"/>
    <w:rsid w:val="000767F4"/>
    <w:rsid w:val="000805C3"/>
    <w:rsid w:val="00090A9A"/>
    <w:rsid w:val="00093A9C"/>
    <w:rsid w:val="0009614F"/>
    <w:rsid w:val="000965D9"/>
    <w:rsid w:val="000970BA"/>
    <w:rsid w:val="000A093A"/>
    <w:rsid w:val="000A1C10"/>
    <w:rsid w:val="000A277D"/>
    <w:rsid w:val="000A54D5"/>
    <w:rsid w:val="000B288F"/>
    <w:rsid w:val="000B3F41"/>
    <w:rsid w:val="000B4FA9"/>
    <w:rsid w:val="000B528A"/>
    <w:rsid w:val="000B7AF5"/>
    <w:rsid w:val="000D3BC4"/>
    <w:rsid w:val="000D6A95"/>
    <w:rsid w:val="000F3D91"/>
    <w:rsid w:val="000F517A"/>
    <w:rsid w:val="000F53A8"/>
    <w:rsid w:val="0010208E"/>
    <w:rsid w:val="0010558A"/>
    <w:rsid w:val="001067B7"/>
    <w:rsid w:val="00111EFF"/>
    <w:rsid w:val="00114BF5"/>
    <w:rsid w:val="00115A4D"/>
    <w:rsid w:val="001243BC"/>
    <w:rsid w:val="0013041B"/>
    <w:rsid w:val="0013182D"/>
    <w:rsid w:val="00131E94"/>
    <w:rsid w:val="00132211"/>
    <w:rsid w:val="0013239B"/>
    <w:rsid w:val="001364CB"/>
    <w:rsid w:val="001422B2"/>
    <w:rsid w:val="00145679"/>
    <w:rsid w:val="00150575"/>
    <w:rsid w:val="00152731"/>
    <w:rsid w:val="00152DC8"/>
    <w:rsid w:val="00160FEC"/>
    <w:rsid w:val="00161B4F"/>
    <w:rsid w:val="00164CC7"/>
    <w:rsid w:val="00170188"/>
    <w:rsid w:val="00176C09"/>
    <w:rsid w:val="0017768C"/>
    <w:rsid w:val="001821EB"/>
    <w:rsid w:val="0018445D"/>
    <w:rsid w:val="00192482"/>
    <w:rsid w:val="00194C24"/>
    <w:rsid w:val="00196D6B"/>
    <w:rsid w:val="001A1EE2"/>
    <w:rsid w:val="001A2081"/>
    <w:rsid w:val="001A5DD4"/>
    <w:rsid w:val="001B107B"/>
    <w:rsid w:val="001B1B95"/>
    <w:rsid w:val="001B2486"/>
    <w:rsid w:val="001B4461"/>
    <w:rsid w:val="001B6A89"/>
    <w:rsid w:val="001C2CD1"/>
    <w:rsid w:val="001C3594"/>
    <w:rsid w:val="001D041D"/>
    <w:rsid w:val="001D153C"/>
    <w:rsid w:val="001D42A1"/>
    <w:rsid w:val="001D5011"/>
    <w:rsid w:val="001D567F"/>
    <w:rsid w:val="001D584B"/>
    <w:rsid w:val="001D734C"/>
    <w:rsid w:val="001E0F21"/>
    <w:rsid w:val="001E3D11"/>
    <w:rsid w:val="001E5278"/>
    <w:rsid w:val="001E7175"/>
    <w:rsid w:val="001F1982"/>
    <w:rsid w:val="002005F9"/>
    <w:rsid w:val="00202382"/>
    <w:rsid w:val="002048DE"/>
    <w:rsid w:val="00205B15"/>
    <w:rsid w:val="00217C1A"/>
    <w:rsid w:val="00231C25"/>
    <w:rsid w:val="002348F8"/>
    <w:rsid w:val="00242E80"/>
    <w:rsid w:val="00244898"/>
    <w:rsid w:val="0024512F"/>
    <w:rsid w:val="00250E29"/>
    <w:rsid w:val="00251BC5"/>
    <w:rsid w:val="00251D08"/>
    <w:rsid w:val="0025325C"/>
    <w:rsid w:val="00254DC1"/>
    <w:rsid w:val="00262037"/>
    <w:rsid w:val="002638B8"/>
    <w:rsid w:val="00267412"/>
    <w:rsid w:val="00271651"/>
    <w:rsid w:val="00276814"/>
    <w:rsid w:val="00281E76"/>
    <w:rsid w:val="002874E3"/>
    <w:rsid w:val="002A0415"/>
    <w:rsid w:val="002A36F6"/>
    <w:rsid w:val="002B0E65"/>
    <w:rsid w:val="002B24B5"/>
    <w:rsid w:val="002B2C9E"/>
    <w:rsid w:val="002B44CB"/>
    <w:rsid w:val="002B5BB5"/>
    <w:rsid w:val="002B6291"/>
    <w:rsid w:val="002B638B"/>
    <w:rsid w:val="002B76BA"/>
    <w:rsid w:val="002C2260"/>
    <w:rsid w:val="002C6D17"/>
    <w:rsid w:val="002D06E8"/>
    <w:rsid w:val="002D081A"/>
    <w:rsid w:val="002D2266"/>
    <w:rsid w:val="002D563E"/>
    <w:rsid w:val="002D6701"/>
    <w:rsid w:val="002E0E61"/>
    <w:rsid w:val="002E2123"/>
    <w:rsid w:val="002E3047"/>
    <w:rsid w:val="002E7B86"/>
    <w:rsid w:val="002F4911"/>
    <w:rsid w:val="003016E4"/>
    <w:rsid w:val="00301A72"/>
    <w:rsid w:val="0030247C"/>
    <w:rsid w:val="00302885"/>
    <w:rsid w:val="003029F4"/>
    <w:rsid w:val="00305C50"/>
    <w:rsid w:val="0030610C"/>
    <w:rsid w:val="0031067D"/>
    <w:rsid w:val="003123DA"/>
    <w:rsid w:val="0031329D"/>
    <w:rsid w:val="00314BC2"/>
    <w:rsid w:val="003150CC"/>
    <w:rsid w:val="00320349"/>
    <w:rsid w:val="0032517A"/>
    <w:rsid w:val="00327F67"/>
    <w:rsid w:val="0033352C"/>
    <w:rsid w:val="00335D35"/>
    <w:rsid w:val="00337294"/>
    <w:rsid w:val="00341616"/>
    <w:rsid w:val="00341816"/>
    <w:rsid w:val="003422F8"/>
    <w:rsid w:val="00344AF4"/>
    <w:rsid w:val="003466B1"/>
    <w:rsid w:val="00347C24"/>
    <w:rsid w:val="00354C2D"/>
    <w:rsid w:val="00356BE6"/>
    <w:rsid w:val="00356E3C"/>
    <w:rsid w:val="00361EF2"/>
    <w:rsid w:val="00363D52"/>
    <w:rsid w:val="003645BF"/>
    <w:rsid w:val="00365BE6"/>
    <w:rsid w:val="00367DBB"/>
    <w:rsid w:val="00372B2C"/>
    <w:rsid w:val="00374EAF"/>
    <w:rsid w:val="00375952"/>
    <w:rsid w:val="00384C5E"/>
    <w:rsid w:val="003907A8"/>
    <w:rsid w:val="00392E1B"/>
    <w:rsid w:val="0039502B"/>
    <w:rsid w:val="003A16EA"/>
    <w:rsid w:val="003A233A"/>
    <w:rsid w:val="003A44F9"/>
    <w:rsid w:val="003B4CEC"/>
    <w:rsid w:val="003B74A3"/>
    <w:rsid w:val="003C16F1"/>
    <w:rsid w:val="003C359F"/>
    <w:rsid w:val="003C650F"/>
    <w:rsid w:val="003C7D5C"/>
    <w:rsid w:val="003D1496"/>
    <w:rsid w:val="003D1699"/>
    <w:rsid w:val="003D20EA"/>
    <w:rsid w:val="003D23F8"/>
    <w:rsid w:val="003D49A2"/>
    <w:rsid w:val="003D682D"/>
    <w:rsid w:val="003D7180"/>
    <w:rsid w:val="003E15E5"/>
    <w:rsid w:val="003E2967"/>
    <w:rsid w:val="003F0F79"/>
    <w:rsid w:val="003F52F1"/>
    <w:rsid w:val="004014E2"/>
    <w:rsid w:val="00401789"/>
    <w:rsid w:val="004053AB"/>
    <w:rsid w:val="00410E4C"/>
    <w:rsid w:val="00420ECD"/>
    <w:rsid w:val="00423E45"/>
    <w:rsid w:val="004240D3"/>
    <w:rsid w:val="00425E7F"/>
    <w:rsid w:val="00427626"/>
    <w:rsid w:val="004305BD"/>
    <w:rsid w:val="00430FCD"/>
    <w:rsid w:val="0043263D"/>
    <w:rsid w:val="00432847"/>
    <w:rsid w:val="00435894"/>
    <w:rsid w:val="00445D4F"/>
    <w:rsid w:val="00446A92"/>
    <w:rsid w:val="0045006E"/>
    <w:rsid w:val="00461CAD"/>
    <w:rsid w:val="00462522"/>
    <w:rsid w:val="00465383"/>
    <w:rsid w:val="0046652C"/>
    <w:rsid w:val="004667A1"/>
    <w:rsid w:val="00472282"/>
    <w:rsid w:val="004729CE"/>
    <w:rsid w:val="00482A9D"/>
    <w:rsid w:val="00483603"/>
    <w:rsid w:val="00492272"/>
    <w:rsid w:val="004958E0"/>
    <w:rsid w:val="004962FE"/>
    <w:rsid w:val="004971DE"/>
    <w:rsid w:val="0049725A"/>
    <w:rsid w:val="004A012A"/>
    <w:rsid w:val="004A08C4"/>
    <w:rsid w:val="004A2441"/>
    <w:rsid w:val="004A4C28"/>
    <w:rsid w:val="004A6863"/>
    <w:rsid w:val="004A693C"/>
    <w:rsid w:val="004A6F7A"/>
    <w:rsid w:val="004B17B6"/>
    <w:rsid w:val="004B2800"/>
    <w:rsid w:val="004B38B5"/>
    <w:rsid w:val="004B43E7"/>
    <w:rsid w:val="004B4639"/>
    <w:rsid w:val="004C1399"/>
    <w:rsid w:val="004C405B"/>
    <w:rsid w:val="004E1542"/>
    <w:rsid w:val="004E1608"/>
    <w:rsid w:val="004E1791"/>
    <w:rsid w:val="004E33A4"/>
    <w:rsid w:val="004E5C93"/>
    <w:rsid w:val="004F5E6F"/>
    <w:rsid w:val="00503CBA"/>
    <w:rsid w:val="00511C26"/>
    <w:rsid w:val="0052049D"/>
    <w:rsid w:val="005205A9"/>
    <w:rsid w:val="005219BA"/>
    <w:rsid w:val="005274E8"/>
    <w:rsid w:val="00530AB9"/>
    <w:rsid w:val="00535C8E"/>
    <w:rsid w:val="005418F9"/>
    <w:rsid w:val="005507A1"/>
    <w:rsid w:val="00581DF1"/>
    <w:rsid w:val="00582604"/>
    <w:rsid w:val="00582CFF"/>
    <w:rsid w:val="00583AE4"/>
    <w:rsid w:val="00585040"/>
    <w:rsid w:val="005901A2"/>
    <w:rsid w:val="00593839"/>
    <w:rsid w:val="0059408F"/>
    <w:rsid w:val="00594B15"/>
    <w:rsid w:val="005A1966"/>
    <w:rsid w:val="005A4401"/>
    <w:rsid w:val="005A5A58"/>
    <w:rsid w:val="005B1006"/>
    <w:rsid w:val="005B32EA"/>
    <w:rsid w:val="005B4E06"/>
    <w:rsid w:val="005C5310"/>
    <w:rsid w:val="005D1122"/>
    <w:rsid w:val="005D3D15"/>
    <w:rsid w:val="005D5EDE"/>
    <w:rsid w:val="005D6479"/>
    <w:rsid w:val="005E0D54"/>
    <w:rsid w:val="005E125B"/>
    <w:rsid w:val="005E270A"/>
    <w:rsid w:val="005E6E07"/>
    <w:rsid w:val="005F538B"/>
    <w:rsid w:val="005F7AE4"/>
    <w:rsid w:val="006039F4"/>
    <w:rsid w:val="00620414"/>
    <w:rsid w:val="00622994"/>
    <w:rsid w:val="00623AD3"/>
    <w:rsid w:val="00626E75"/>
    <w:rsid w:val="00627477"/>
    <w:rsid w:val="00627C81"/>
    <w:rsid w:val="0063037B"/>
    <w:rsid w:val="00632558"/>
    <w:rsid w:val="0063433B"/>
    <w:rsid w:val="00634B5E"/>
    <w:rsid w:val="00634C6E"/>
    <w:rsid w:val="00634F1C"/>
    <w:rsid w:val="00643F63"/>
    <w:rsid w:val="00646FC6"/>
    <w:rsid w:val="00647983"/>
    <w:rsid w:val="00647E22"/>
    <w:rsid w:val="00647EFA"/>
    <w:rsid w:val="00650AEB"/>
    <w:rsid w:val="00655A48"/>
    <w:rsid w:val="006638D3"/>
    <w:rsid w:val="00673F19"/>
    <w:rsid w:val="00674EA6"/>
    <w:rsid w:val="00675D07"/>
    <w:rsid w:val="00676F83"/>
    <w:rsid w:val="00680A04"/>
    <w:rsid w:val="006842F1"/>
    <w:rsid w:val="00686680"/>
    <w:rsid w:val="006871DD"/>
    <w:rsid w:val="00692FB0"/>
    <w:rsid w:val="00693322"/>
    <w:rsid w:val="00696278"/>
    <w:rsid w:val="00696C95"/>
    <w:rsid w:val="006A3DC1"/>
    <w:rsid w:val="006A4D0D"/>
    <w:rsid w:val="006A68E8"/>
    <w:rsid w:val="006B0AF7"/>
    <w:rsid w:val="006B2D81"/>
    <w:rsid w:val="006B4B6C"/>
    <w:rsid w:val="006B5DE8"/>
    <w:rsid w:val="006B7406"/>
    <w:rsid w:val="006C1D24"/>
    <w:rsid w:val="006C4CDE"/>
    <w:rsid w:val="006C56CA"/>
    <w:rsid w:val="006D326D"/>
    <w:rsid w:val="006D6812"/>
    <w:rsid w:val="006D74B5"/>
    <w:rsid w:val="006E0442"/>
    <w:rsid w:val="006E27E4"/>
    <w:rsid w:val="006E3032"/>
    <w:rsid w:val="006F1D91"/>
    <w:rsid w:val="006F3200"/>
    <w:rsid w:val="006F4A57"/>
    <w:rsid w:val="006F606C"/>
    <w:rsid w:val="00702A27"/>
    <w:rsid w:val="007059C8"/>
    <w:rsid w:val="00711DDA"/>
    <w:rsid w:val="0071549A"/>
    <w:rsid w:val="00731498"/>
    <w:rsid w:val="00736EED"/>
    <w:rsid w:val="0073745C"/>
    <w:rsid w:val="00741248"/>
    <w:rsid w:val="007447EA"/>
    <w:rsid w:val="00744FE3"/>
    <w:rsid w:val="0075087D"/>
    <w:rsid w:val="00750CC1"/>
    <w:rsid w:val="00752294"/>
    <w:rsid w:val="0076325C"/>
    <w:rsid w:val="00765864"/>
    <w:rsid w:val="00770D9D"/>
    <w:rsid w:val="00773B41"/>
    <w:rsid w:val="0077473A"/>
    <w:rsid w:val="00775263"/>
    <w:rsid w:val="00782EDB"/>
    <w:rsid w:val="007858A2"/>
    <w:rsid w:val="007901B5"/>
    <w:rsid w:val="00790C1E"/>
    <w:rsid w:val="007A1D03"/>
    <w:rsid w:val="007A3EA2"/>
    <w:rsid w:val="007A694C"/>
    <w:rsid w:val="007B1830"/>
    <w:rsid w:val="007B1C9D"/>
    <w:rsid w:val="007B376C"/>
    <w:rsid w:val="007B5670"/>
    <w:rsid w:val="007B62FB"/>
    <w:rsid w:val="007C18DA"/>
    <w:rsid w:val="007C49A6"/>
    <w:rsid w:val="007C5441"/>
    <w:rsid w:val="007C6B69"/>
    <w:rsid w:val="007C7F87"/>
    <w:rsid w:val="007D346B"/>
    <w:rsid w:val="007D52E6"/>
    <w:rsid w:val="007D566D"/>
    <w:rsid w:val="007D5A34"/>
    <w:rsid w:val="007E1241"/>
    <w:rsid w:val="007E2BF8"/>
    <w:rsid w:val="007E3412"/>
    <w:rsid w:val="007F1520"/>
    <w:rsid w:val="007F1B8A"/>
    <w:rsid w:val="007F26AA"/>
    <w:rsid w:val="007F4A91"/>
    <w:rsid w:val="008010CA"/>
    <w:rsid w:val="008034B8"/>
    <w:rsid w:val="008045A6"/>
    <w:rsid w:val="008045D8"/>
    <w:rsid w:val="00805900"/>
    <w:rsid w:val="0080664B"/>
    <w:rsid w:val="00810BBD"/>
    <w:rsid w:val="00815B1E"/>
    <w:rsid w:val="008313F1"/>
    <w:rsid w:val="00833A93"/>
    <w:rsid w:val="008364A6"/>
    <w:rsid w:val="00843B2D"/>
    <w:rsid w:val="00843D38"/>
    <w:rsid w:val="008454C4"/>
    <w:rsid w:val="008537B5"/>
    <w:rsid w:val="00854952"/>
    <w:rsid w:val="00855529"/>
    <w:rsid w:val="00856453"/>
    <w:rsid w:val="00864C1B"/>
    <w:rsid w:val="00873E6D"/>
    <w:rsid w:val="00880363"/>
    <w:rsid w:val="0088059B"/>
    <w:rsid w:val="00882888"/>
    <w:rsid w:val="008873B1"/>
    <w:rsid w:val="008A5473"/>
    <w:rsid w:val="008A556C"/>
    <w:rsid w:val="008A5D65"/>
    <w:rsid w:val="008B17B5"/>
    <w:rsid w:val="008B217E"/>
    <w:rsid w:val="008B5986"/>
    <w:rsid w:val="008B60D6"/>
    <w:rsid w:val="008B6DE0"/>
    <w:rsid w:val="008B75F5"/>
    <w:rsid w:val="008B76DB"/>
    <w:rsid w:val="008C0D15"/>
    <w:rsid w:val="008C18E0"/>
    <w:rsid w:val="008D094E"/>
    <w:rsid w:val="008D0ADB"/>
    <w:rsid w:val="008D2DF4"/>
    <w:rsid w:val="008E21A2"/>
    <w:rsid w:val="008E295F"/>
    <w:rsid w:val="008E2F5E"/>
    <w:rsid w:val="008E5C6F"/>
    <w:rsid w:val="008E6521"/>
    <w:rsid w:val="008E6546"/>
    <w:rsid w:val="008E7979"/>
    <w:rsid w:val="008F40F0"/>
    <w:rsid w:val="008F6FA2"/>
    <w:rsid w:val="008F792E"/>
    <w:rsid w:val="00910E7B"/>
    <w:rsid w:val="00911395"/>
    <w:rsid w:val="0091160F"/>
    <w:rsid w:val="00913A65"/>
    <w:rsid w:val="009227C0"/>
    <w:rsid w:val="00924AB1"/>
    <w:rsid w:val="009263B5"/>
    <w:rsid w:val="00927C5F"/>
    <w:rsid w:val="009314FE"/>
    <w:rsid w:val="00937D5A"/>
    <w:rsid w:val="009406FF"/>
    <w:rsid w:val="00943E9C"/>
    <w:rsid w:val="009448FB"/>
    <w:rsid w:val="009473B0"/>
    <w:rsid w:val="009538D4"/>
    <w:rsid w:val="009573FA"/>
    <w:rsid w:val="0096104B"/>
    <w:rsid w:val="00963764"/>
    <w:rsid w:val="00967C94"/>
    <w:rsid w:val="00970896"/>
    <w:rsid w:val="00981A20"/>
    <w:rsid w:val="009847CC"/>
    <w:rsid w:val="00986248"/>
    <w:rsid w:val="00986B34"/>
    <w:rsid w:val="009A1796"/>
    <w:rsid w:val="009A5C2A"/>
    <w:rsid w:val="009A7B9A"/>
    <w:rsid w:val="009B08E2"/>
    <w:rsid w:val="009B3E59"/>
    <w:rsid w:val="009B57AC"/>
    <w:rsid w:val="009B6EED"/>
    <w:rsid w:val="009C0A9D"/>
    <w:rsid w:val="009C283E"/>
    <w:rsid w:val="009C5F3A"/>
    <w:rsid w:val="009C7BE9"/>
    <w:rsid w:val="009D27A4"/>
    <w:rsid w:val="009D5664"/>
    <w:rsid w:val="009D5AE2"/>
    <w:rsid w:val="009D5D39"/>
    <w:rsid w:val="009E12A4"/>
    <w:rsid w:val="009E54EC"/>
    <w:rsid w:val="009F0625"/>
    <w:rsid w:val="009F1DF9"/>
    <w:rsid w:val="009F3E83"/>
    <w:rsid w:val="009F7BFA"/>
    <w:rsid w:val="00A02A4F"/>
    <w:rsid w:val="00A040AB"/>
    <w:rsid w:val="00A224C4"/>
    <w:rsid w:val="00A231CA"/>
    <w:rsid w:val="00A2393D"/>
    <w:rsid w:val="00A33A44"/>
    <w:rsid w:val="00A359A4"/>
    <w:rsid w:val="00A4000E"/>
    <w:rsid w:val="00A40EC4"/>
    <w:rsid w:val="00A40ECA"/>
    <w:rsid w:val="00A42698"/>
    <w:rsid w:val="00A50F85"/>
    <w:rsid w:val="00A5185D"/>
    <w:rsid w:val="00A53542"/>
    <w:rsid w:val="00A551FF"/>
    <w:rsid w:val="00A55461"/>
    <w:rsid w:val="00A567BC"/>
    <w:rsid w:val="00A66693"/>
    <w:rsid w:val="00A71821"/>
    <w:rsid w:val="00A739A7"/>
    <w:rsid w:val="00A74F60"/>
    <w:rsid w:val="00A81611"/>
    <w:rsid w:val="00A8271B"/>
    <w:rsid w:val="00A904B7"/>
    <w:rsid w:val="00A9170D"/>
    <w:rsid w:val="00A95644"/>
    <w:rsid w:val="00A95B72"/>
    <w:rsid w:val="00A97172"/>
    <w:rsid w:val="00A975DB"/>
    <w:rsid w:val="00A97A53"/>
    <w:rsid w:val="00AA4478"/>
    <w:rsid w:val="00AA4F37"/>
    <w:rsid w:val="00AA5BFB"/>
    <w:rsid w:val="00AA624E"/>
    <w:rsid w:val="00AB0D5F"/>
    <w:rsid w:val="00AB3D10"/>
    <w:rsid w:val="00AC337C"/>
    <w:rsid w:val="00AD15E2"/>
    <w:rsid w:val="00AD5D08"/>
    <w:rsid w:val="00AD67A4"/>
    <w:rsid w:val="00AD7E7F"/>
    <w:rsid w:val="00AE1FB9"/>
    <w:rsid w:val="00AE5012"/>
    <w:rsid w:val="00AE70F4"/>
    <w:rsid w:val="00AE73CF"/>
    <w:rsid w:val="00AF0FD6"/>
    <w:rsid w:val="00AF45F9"/>
    <w:rsid w:val="00AF4614"/>
    <w:rsid w:val="00AF46A7"/>
    <w:rsid w:val="00AF511F"/>
    <w:rsid w:val="00AF7B1F"/>
    <w:rsid w:val="00B01A38"/>
    <w:rsid w:val="00B04F5D"/>
    <w:rsid w:val="00B1083A"/>
    <w:rsid w:val="00B11CB1"/>
    <w:rsid w:val="00B14A5A"/>
    <w:rsid w:val="00B155A4"/>
    <w:rsid w:val="00B207AC"/>
    <w:rsid w:val="00B223B0"/>
    <w:rsid w:val="00B24817"/>
    <w:rsid w:val="00B25898"/>
    <w:rsid w:val="00B27C28"/>
    <w:rsid w:val="00B302EE"/>
    <w:rsid w:val="00B3169E"/>
    <w:rsid w:val="00B32F4A"/>
    <w:rsid w:val="00B37B4E"/>
    <w:rsid w:val="00B37FF0"/>
    <w:rsid w:val="00B43FAC"/>
    <w:rsid w:val="00B45879"/>
    <w:rsid w:val="00B45BE2"/>
    <w:rsid w:val="00B45F9D"/>
    <w:rsid w:val="00B47B5D"/>
    <w:rsid w:val="00B508B2"/>
    <w:rsid w:val="00B523AA"/>
    <w:rsid w:val="00B5693E"/>
    <w:rsid w:val="00B56A27"/>
    <w:rsid w:val="00B57543"/>
    <w:rsid w:val="00B57C6B"/>
    <w:rsid w:val="00B60FA7"/>
    <w:rsid w:val="00B627C5"/>
    <w:rsid w:val="00B65D44"/>
    <w:rsid w:val="00B6712C"/>
    <w:rsid w:val="00B717F3"/>
    <w:rsid w:val="00B8027F"/>
    <w:rsid w:val="00B84962"/>
    <w:rsid w:val="00B9193F"/>
    <w:rsid w:val="00B92447"/>
    <w:rsid w:val="00B9303B"/>
    <w:rsid w:val="00B94A08"/>
    <w:rsid w:val="00B96A21"/>
    <w:rsid w:val="00BA4055"/>
    <w:rsid w:val="00BA4947"/>
    <w:rsid w:val="00BA6477"/>
    <w:rsid w:val="00BB5352"/>
    <w:rsid w:val="00BC1D24"/>
    <w:rsid w:val="00BC2A48"/>
    <w:rsid w:val="00BC4F3E"/>
    <w:rsid w:val="00BD09FB"/>
    <w:rsid w:val="00BD4C74"/>
    <w:rsid w:val="00BD5E7F"/>
    <w:rsid w:val="00BE1D95"/>
    <w:rsid w:val="00BE5D16"/>
    <w:rsid w:val="00BE73C8"/>
    <w:rsid w:val="00BF4729"/>
    <w:rsid w:val="00BF6598"/>
    <w:rsid w:val="00C00976"/>
    <w:rsid w:val="00C05101"/>
    <w:rsid w:val="00C06E16"/>
    <w:rsid w:val="00C105C4"/>
    <w:rsid w:val="00C125AA"/>
    <w:rsid w:val="00C16C58"/>
    <w:rsid w:val="00C201BF"/>
    <w:rsid w:val="00C2128E"/>
    <w:rsid w:val="00C21AD3"/>
    <w:rsid w:val="00C229D0"/>
    <w:rsid w:val="00C24FAD"/>
    <w:rsid w:val="00C26677"/>
    <w:rsid w:val="00C31B88"/>
    <w:rsid w:val="00C34C89"/>
    <w:rsid w:val="00C37015"/>
    <w:rsid w:val="00C44B39"/>
    <w:rsid w:val="00C50033"/>
    <w:rsid w:val="00C52802"/>
    <w:rsid w:val="00C56ADD"/>
    <w:rsid w:val="00C57C5D"/>
    <w:rsid w:val="00C602C8"/>
    <w:rsid w:val="00C70089"/>
    <w:rsid w:val="00C719D4"/>
    <w:rsid w:val="00C71EDE"/>
    <w:rsid w:val="00C76C4E"/>
    <w:rsid w:val="00C76CCA"/>
    <w:rsid w:val="00C81F77"/>
    <w:rsid w:val="00C86B17"/>
    <w:rsid w:val="00C86CD8"/>
    <w:rsid w:val="00C907C2"/>
    <w:rsid w:val="00C90FAD"/>
    <w:rsid w:val="00C92102"/>
    <w:rsid w:val="00C92324"/>
    <w:rsid w:val="00C92B5A"/>
    <w:rsid w:val="00CA2FAF"/>
    <w:rsid w:val="00CB00E3"/>
    <w:rsid w:val="00CB1700"/>
    <w:rsid w:val="00CB53A5"/>
    <w:rsid w:val="00CC05E2"/>
    <w:rsid w:val="00CC08A9"/>
    <w:rsid w:val="00CC1543"/>
    <w:rsid w:val="00CC1DBC"/>
    <w:rsid w:val="00CC2DBD"/>
    <w:rsid w:val="00CD76A3"/>
    <w:rsid w:val="00CD781E"/>
    <w:rsid w:val="00CE2FBF"/>
    <w:rsid w:val="00CE3855"/>
    <w:rsid w:val="00CE668F"/>
    <w:rsid w:val="00CF2AC3"/>
    <w:rsid w:val="00CF33F2"/>
    <w:rsid w:val="00CF7FAF"/>
    <w:rsid w:val="00D00370"/>
    <w:rsid w:val="00D01B7D"/>
    <w:rsid w:val="00D057F8"/>
    <w:rsid w:val="00D0672E"/>
    <w:rsid w:val="00D12ED7"/>
    <w:rsid w:val="00D1390A"/>
    <w:rsid w:val="00D146AF"/>
    <w:rsid w:val="00D15943"/>
    <w:rsid w:val="00D21632"/>
    <w:rsid w:val="00D344FF"/>
    <w:rsid w:val="00D348F1"/>
    <w:rsid w:val="00D3600A"/>
    <w:rsid w:val="00D36B03"/>
    <w:rsid w:val="00D378BA"/>
    <w:rsid w:val="00D4337A"/>
    <w:rsid w:val="00D521A7"/>
    <w:rsid w:val="00D5498C"/>
    <w:rsid w:val="00D663F6"/>
    <w:rsid w:val="00D71634"/>
    <w:rsid w:val="00D74FB6"/>
    <w:rsid w:val="00D75E3D"/>
    <w:rsid w:val="00D84F5A"/>
    <w:rsid w:val="00D8560A"/>
    <w:rsid w:val="00D87DA6"/>
    <w:rsid w:val="00D9196E"/>
    <w:rsid w:val="00D94EFF"/>
    <w:rsid w:val="00D97DD2"/>
    <w:rsid w:val="00DA4799"/>
    <w:rsid w:val="00DA63CC"/>
    <w:rsid w:val="00DB0245"/>
    <w:rsid w:val="00DB37F6"/>
    <w:rsid w:val="00DB3FF1"/>
    <w:rsid w:val="00DB4D8F"/>
    <w:rsid w:val="00DB5F0A"/>
    <w:rsid w:val="00DB6356"/>
    <w:rsid w:val="00DB6A9C"/>
    <w:rsid w:val="00DB775D"/>
    <w:rsid w:val="00DC2228"/>
    <w:rsid w:val="00DC2287"/>
    <w:rsid w:val="00DC4479"/>
    <w:rsid w:val="00DE2883"/>
    <w:rsid w:val="00DE2E3B"/>
    <w:rsid w:val="00DE3225"/>
    <w:rsid w:val="00DE5433"/>
    <w:rsid w:val="00DE5D70"/>
    <w:rsid w:val="00DE6B8F"/>
    <w:rsid w:val="00DF12BF"/>
    <w:rsid w:val="00DF44ED"/>
    <w:rsid w:val="00E000F7"/>
    <w:rsid w:val="00E00B6E"/>
    <w:rsid w:val="00E02080"/>
    <w:rsid w:val="00E1432B"/>
    <w:rsid w:val="00E1725A"/>
    <w:rsid w:val="00E17489"/>
    <w:rsid w:val="00E17CFD"/>
    <w:rsid w:val="00E208FB"/>
    <w:rsid w:val="00E21293"/>
    <w:rsid w:val="00E223B3"/>
    <w:rsid w:val="00E23B97"/>
    <w:rsid w:val="00E26CA8"/>
    <w:rsid w:val="00E27C82"/>
    <w:rsid w:val="00E34890"/>
    <w:rsid w:val="00E36020"/>
    <w:rsid w:val="00E4394D"/>
    <w:rsid w:val="00E43C8F"/>
    <w:rsid w:val="00E46F3D"/>
    <w:rsid w:val="00E47C02"/>
    <w:rsid w:val="00E53B46"/>
    <w:rsid w:val="00E547C4"/>
    <w:rsid w:val="00E62057"/>
    <w:rsid w:val="00E63626"/>
    <w:rsid w:val="00E6367C"/>
    <w:rsid w:val="00E650DD"/>
    <w:rsid w:val="00E65C41"/>
    <w:rsid w:val="00E662F2"/>
    <w:rsid w:val="00E72126"/>
    <w:rsid w:val="00E72D9F"/>
    <w:rsid w:val="00E72E8F"/>
    <w:rsid w:val="00E7370F"/>
    <w:rsid w:val="00E760ED"/>
    <w:rsid w:val="00E81C12"/>
    <w:rsid w:val="00E831EF"/>
    <w:rsid w:val="00E84EDC"/>
    <w:rsid w:val="00E86642"/>
    <w:rsid w:val="00E94E67"/>
    <w:rsid w:val="00E96F36"/>
    <w:rsid w:val="00E978D1"/>
    <w:rsid w:val="00EA14E2"/>
    <w:rsid w:val="00EA5120"/>
    <w:rsid w:val="00EB00EA"/>
    <w:rsid w:val="00EB05EB"/>
    <w:rsid w:val="00EB13E4"/>
    <w:rsid w:val="00EB3F43"/>
    <w:rsid w:val="00ED0EEB"/>
    <w:rsid w:val="00ED7D9C"/>
    <w:rsid w:val="00EE391A"/>
    <w:rsid w:val="00EE734E"/>
    <w:rsid w:val="00EF641E"/>
    <w:rsid w:val="00EF6EEC"/>
    <w:rsid w:val="00F047A7"/>
    <w:rsid w:val="00F054C7"/>
    <w:rsid w:val="00F063DE"/>
    <w:rsid w:val="00F06F36"/>
    <w:rsid w:val="00F1408D"/>
    <w:rsid w:val="00F15032"/>
    <w:rsid w:val="00F1651B"/>
    <w:rsid w:val="00F17CAE"/>
    <w:rsid w:val="00F211FD"/>
    <w:rsid w:val="00F2349B"/>
    <w:rsid w:val="00F24645"/>
    <w:rsid w:val="00F2579C"/>
    <w:rsid w:val="00F31444"/>
    <w:rsid w:val="00F3328C"/>
    <w:rsid w:val="00F34C5C"/>
    <w:rsid w:val="00F35B7A"/>
    <w:rsid w:val="00F408F5"/>
    <w:rsid w:val="00F41945"/>
    <w:rsid w:val="00F41AC0"/>
    <w:rsid w:val="00F41B18"/>
    <w:rsid w:val="00F50397"/>
    <w:rsid w:val="00F504FB"/>
    <w:rsid w:val="00F51986"/>
    <w:rsid w:val="00F536DF"/>
    <w:rsid w:val="00F57349"/>
    <w:rsid w:val="00F62018"/>
    <w:rsid w:val="00F66A6D"/>
    <w:rsid w:val="00F70793"/>
    <w:rsid w:val="00F70F27"/>
    <w:rsid w:val="00F739BF"/>
    <w:rsid w:val="00F74F7D"/>
    <w:rsid w:val="00F75897"/>
    <w:rsid w:val="00F763EF"/>
    <w:rsid w:val="00F800C8"/>
    <w:rsid w:val="00F80653"/>
    <w:rsid w:val="00F84648"/>
    <w:rsid w:val="00F86ED3"/>
    <w:rsid w:val="00F87CB9"/>
    <w:rsid w:val="00F910FB"/>
    <w:rsid w:val="00F935D5"/>
    <w:rsid w:val="00F96AD9"/>
    <w:rsid w:val="00FA07A2"/>
    <w:rsid w:val="00FA18E7"/>
    <w:rsid w:val="00FA3937"/>
    <w:rsid w:val="00FA4340"/>
    <w:rsid w:val="00FA541A"/>
    <w:rsid w:val="00FB0CFE"/>
    <w:rsid w:val="00FB2774"/>
    <w:rsid w:val="00FB38DB"/>
    <w:rsid w:val="00FB6BB3"/>
    <w:rsid w:val="00FC1B4A"/>
    <w:rsid w:val="00FC29AD"/>
    <w:rsid w:val="00FC3704"/>
    <w:rsid w:val="00FC38BA"/>
    <w:rsid w:val="00FC3F28"/>
    <w:rsid w:val="00FC4B8F"/>
    <w:rsid w:val="00FD212D"/>
    <w:rsid w:val="00FD49A3"/>
    <w:rsid w:val="00FD4F47"/>
    <w:rsid w:val="00FD6247"/>
    <w:rsid w:val="00FD6622"/>
    <w:rsid w:val="00FE101A"/>
    <w:rsid w:val="00FE2AF6"/>
    <w:rsid w:val="00FE3560"/>
    <w:rsid w:val="00FE4327"/>
    <w:rsid w:val="00FF7D52"/>
    <w:rsid w:val="00FF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19F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customStyle="1" w:styleId="tlid-translation">
    <w:name w:val="tlid-translation"/>
    <w:basedOn w:val="DefaultParagraphFont"/>
    <w:rsid w:val="00FC29AD"/>
  </w:style>
  <w:style w:type="paragraph" w:styleId="FootnoteText">
    <w:name w:val="footnote text"/>
    <w:basedOn w:val="Normal"/>
    <w:link w:val="FootnoteTextChar"/>
    <w:rsid w:val="006B7406"/>
    <w:rPr>
      <w:sz w:val="20"/>
      <w:szCs w:val="20"/>
    </w:rPr>
  </w:style>
  <w:style w:type="character" w:customStyle="1" w:styleId="FootnoteTextChar">
    <w:name w:val="Footnote Text Char"/>
    <w:basedOn w:val="DefaultParagraphFont"/>
    <w:link w:val="FootnoteText"/>
    <w:rsid w:val="006B7406"/>
  </w:style>
  <w:style w:type="character" w:styleId="FootnoteReference">
    <w:name w:val="footnote reference"/>
    <w:basedOn w:val="DefaultParagraphFont"/>
    <w:rsid w:val="006B7406"/>
    <w:rPr>
      <w:vertAlign w:val="superscript"/>
    </w:rPr>
  </w:style>
  <w:style w:type="table" w:styleId="PlainTable3">
    <w:name w:val="Plain Table 3"/>
    <w:basedOn w:val="TableNormal"/>
    <w:uiPriority w:val="43"/>
    <w:rsid w:val="009C5F3A"/>
    <w:rPr>
      <w:rFonts w:asciiTheme="minorHAnsi" w:eastAsiaTheme="minorHAnsi" w:hAnsiTheme="minorHAnsi" w:cstheme="minorBidi"/>
      <w:sz w:val="22"/>
      <w:szCs w:val="22"/>
      <w:lang w:val="pt-B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F75897"/>
    <w:rPr>
      <w:color w:val="605E5C"/>
      <w:shd w:val="clear" w:color="auto" w:fill="E1DFDD"/>
    </w:rPr>
  </w:style>
  <w:style w:type="paragraph" w:styleId="Revision">
    <w:name w:val="Revision"/>
    <w:hidden/>
    <w:uiPriority w:val="99"/>
    <w:semiHidden/>
    <w:rsid w:val="00361EF2"/>
    <w:rPr>
      <w:sz w:val="24"/>
      <w:szCs w:val="24"/>
    </w:rPr>
  </w:style>
  <w:style w:type="character" w:styleId="CommentReference">
    <w:name w:val="annotation reference"/>
    <w:basedOn w:val="DefaultParagraphFont"/>
    <w:rsid w:val="00E000F7"/>
    <w:rPr>
      <w:sz w:val="16"/>
      <w:szCs w:val="16"/>
    </w:rPr>
  </w:style>
  <w:style w:type="paragraph" w:styleId="CommentText">
    <w:name w:val="annotation text"/>
    <w:basedOn w:val="Normal"/>
    <w:link w:val="CommentTextChar"/>
    <w:rsid w:val="00E000F7"/>
    <w:rPr>
      <w:sz w:val="20"/>
      <w:szCs w:val="20"/>
    </w:rPr>
  </w:style>
  <w:style w:type="character" w:customStyle="1" w:styleId="CommentTextChar">
    <w:name w:val="Comment Text Char"/>
    <w:basedOn w:val="DefaultParagraphFont"/>
    <w:link w:val="CommentText"/>
    <w:rsid w:val="00E000F7"/>
  </w:style>
  <w:style w:type="paragraph" w:styleId="CommentSubject">
    <w:name w:val="annotation subject"/>
    <w:basedOn w:val="CommentText"/>
    <w:next w:val="CommentText"/>
    <w:link w:val="CommentSubjectChar"/>
    <w:semiHidden/>
    <w:unhideWhenUsed/>
    <w:rsid w:val="00E000F7"/>
    <w:rPr>
      <w:b/>
      <w:bCs/>
    </w:rPr>
  </w:style>
  <w:style w:type="character" w:customStyle="1" w:styleId="CommentSubjectChar">
    <w:name w:val="Comment Subject Char"/>
    <w:basedOn w:val="CommentTextChar"/>
    <w:link w:val="CommentSubject"/>
    <w:semiHidden/>
    <w:rsid w:val="00E000F7"/>
    <w:rPr>
      <w:b/>
      <w:bCs/>
    </w:rPr>
  </w:style>
  <w:style w:type="character" w:customStyle="1" w:styleId="UnresolvedMention2">
    <w:name w:val="Unresolved Mention2"/>
    <w:basedOn w:val="DefaultParagraphFont"/>
    <w:uiPriority w:val="99"/>
    <w:semiHidden/>
    <w:unhideWhenUsed/>
    <w:rsid w:val="00970896"/>
    <w:rPr>
      <w:color w:val="605E5C"/>
      <w:shd w:val="clear" w:color="auto" w:fill="E1DFDD"/>
    </w:rPr>
  </w:style>
  <w:style w:type="paragraph" w:customStyle="1" w:styleId="EndNoteBibliographyTitle">
    <w:name w:val="EndNote Bibliography Title"/>
    <w:basedOn w:val="Normal"/>
    <w:link w:val="EndNoteBibliographyTitleChar"/>
    <w:rsid w:val="00FD6247"/>
    <w:pPr>
      <w:jc w:val="center"/>
    </w:pPr>
    <w:rPr>
      <w:noProof/>
    </w:rPr>
  </w:style>
  <w:style w:type="character" w:customStyle="1" w:styleId="EndNoteBibliographyTitleChar">
    <w:name w:val="EndNote Bibliography Title Char"/>
    <w:basedOn w:val="DefaultParagraphFont"/>
    <w:link w:val="EndNoteBibliographyTitle"/>
    <w:rsid w:val="00FD6247"/>
    <w:rPr>
      <w:noProof/>
      <w:sz w:val="24"/>
      <w:szCs w:val="24"/>
    </w:rPr>
  </w:style>
  <w:style w:type="paragraph" w:customStyle="1" w:styleId="EndNoteBibliography">
    <w:name w:val="EndNote Bibliography"/>
    <w:basedOn w:val="Normal"/>
    <w:link w:val="EndNoteBibliographyChar"/>
    <w:rsid w:val="00FD6247"/>
    <w:pPr>
      <w:jc w:val="both"/>
    </w:pPr>
    <w:rPr>
      <w:noProof/>
    </w:rPr>
  </w:style>
  <w:style w:type="character" w:customStyle="1" w:styleId="EndNoteBibliographyChar">
    <w:name w:val="EndNote Bibliography Char"/>
    <w:basedOn w:val="DefaultParagraphFont"/>
    <w:link w:val="EndNoteBibliography"/>
    <w:rsid w:val="00FD6247"/>
    <w:rPr>
      <w:noProof/>
      <w:sz w:val="24"/>
      <w:szCs w:val="24"/>
    </w:rPr>
  </w:style>
  <w:style w:type="character" w:styleId="FollowedHyperlink">
    <w:name w:val="FollowedHyperlink"/>
    <w:basedOn w:val="DefaultParagraphFont"/>
    <w:rsid w:val="00B92447"/>
    <w:rPr>
      <w:color w:val="954F72" w:themeColor="followedHyperlink"/>
      <w:u w:val="single"/>
    </w:rPr>
  </w:style>
  <w:style w:type="character" w:styleId="UnresolvedMention">
    <w:name w:val="Unresolved Mention"/>
    <w:basedOn w:val="DefaultParagraphFont"/>
    <w:uiPriority w:val="99"/>
    <w:semiHidden/>
    <w:unhideWhenUsed/>
    <w:rsid w:val="00242E80"/>
    <w:rPr>
      <w:color w:val="605E5C"/>
      <w:shd w:val="clear" w:color="auto" w:fill="E1DFDD"/>
    </w:rPr>
  </w:style>
  <w:style w:type="character" w:customStyle="1" w:styleId="ilfuvd">
    <w:name w:val="ilfuvd"/>
    <w:basedOn w:val="DefaultParagraphFont"/>
    <w:rsid w:val="00097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897822">
      <w:bodyDiv w:val="1"/>
      <w:marLeft w:val="0"/>
      <w:marRight w:val="0"/>
      <w:marTop w:val="0"/>
      <w:marBottom w:val="0"/>
      <w:divBdr>
        <w:top w:val="none" w:sz="0" w:space="0" w:color="auto"/>
        <w:left w:val="none" w:sz="0" w:space="0" w:color="auto"/>
        <w:bottom w:val="none" w:sz="0" w:space="0" w:color="auto"/>
        <w:right w:val="none" w:sz="0" w:space="0" w:color="auto"/>
      </w:divBdr>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mailto:klkim@asu.ed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68FF6-2120-4708-9CE7-D3098FE6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3420</Words>
  <Characters>19498</Characters>
  <Application>Microsoft Office Word</Application>
  <DocSecurity>0</DocSecurity>
  <Lines>162</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22873</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2022-08-07T22:10:00Z</dcterms:created>
  <dcterms:modified xsi:type="dcterms:W3CDTF">2022-08-07T22:10:00Z</dcterms:modified>
</cp:coreProperties>
</file>