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D3917" w14:textId="613DA4AA" w:rsidR="00D42754" w:rsidRPr="00D42754" w:rsidRDefault="00FE45EE" w:rsidP="00D42754">
      <w:pPr>
        <w:jc w:val="right"/>
        <w:rPr>
          <w:b/>
          <w:sz w:val="32"/>
        </w:rPr>
      </w:pPr>
      <w:r>
        <w:rPr>
          <w:b/>
          <w:sz w:val="32"/>
        </w:rPr>
        <w:t>026</w:t>
      </w:r>
      <w:r w:rsidR="00F46A6F">
        <w:rPr>
          <w:b/>
          <w:sz w:val="32"/>
        </w:rPr>
        <w:t>-x-22</w:t>
      </w:r>
    </w:p>
    <w:p w14:paraId="0F3057E3" w14:textId="14E2E68D" w:rsidR="004B0A5F" w:rsidRDefault="00DF3107" w:rsidP="004B0A5F">
      <w:pPr>
        <w:jc w:val="center"/>
        <w:rPr>
          <w:i/>
          <w:color w:val="C45911"/>
          <w:szCs w:val="18"/>
        </w:rPr>
      </w:pPr>
      <w:r>
        <w:rPr>
          <w:i/>
          <w:color w:val="C45911"/>
          <w:szCs w:val="18"/>
        </w:rPr>
        <w:t xml:space="preserve">  </w:t>
      </w:r>
    </w:p>
    <w:p w14:paraId="5FB36C10" w14:textId="77777777" w:rsidR="00F46A6F" w:rsidRDefault="00F46A6F" w:rsidP="004B0A5F">
      <w:pPr>
        <w:jc w:val="center"/>
        <w:rPr>
          <w:b/>
          <w:i/>
          <w:smallCaps/>
          <w:color w:val="C45911"/>
        </w:rPr>
      </w:pPr>
    </w:p>
    <w:p w14:paraId="73E1126C" w14:textId="0C65ACEB" w:rsidR="00D42754" w:rsidRPr="00D42754" w:rsidRDefault="00DF3107" w:rsidP="00D42754">
      <w:pPr>
        <w:jc w:val="center"/>
        <w:rPr>
          <w:b/>
          <w:sz w:val="32"/>
        </w:rPr>
      </w:pPr>
      <w:r w:rsidRPr="00DF3107">
        <w:rPr>
          <w:b/>
          <w:sz w:val="32"/>
        </w:rPr>
        <w:t>Nickel Nanoparticle Coating onto Carbon Fiber using Electroless Deposition Method</w:t>
      </w:r>
      <w:r w:rsidR="00D42754" w:rsidRPr="00D42754">
        <w:rPr>
          <w:b/>
          <w:sz w:val="32"/>
        </w:rPr>
        <w:t xml:space="preserve"> </w:t>
      </w:r>
    </w:p>
    <w:p w14:paraId="1C8CB04C" w14:textId="507FF1BE" w:rsidR="004B0A5F" w:rsidRPr="00DF3107" w:rsidRDefault="00DF3107" w:rsidP="00D42754">
      <w:pPr>
        <w:jc w:val="center"/>
        <w:rPr>
          <w:iCs/>
          <w:sz w:val="32"/>
        </w:rPr>
      </w:pPr>
      <w:r>
        <w:rPr>
          <w:i/>
          <w:color w:val="C45911"/>
          <w:szCs w:val="18"/>
        </w:rPr>
        <w:t xml:space="preserve">  </w:t>
      </w:r>
    </w:p>
    <w:p w14:paraId="5C541F36" w14:textId="0FB9A5B5" w:rsidR="00D42754" w:rsidRPr="00D42754" w:rsidRDefault="00DF3107" w:rsidP="00D42754">
      <w:pPr>
        <w:jc w:val="center"/>
      </w:pPr>
      <w:r>
        <w:t>A.H.M.E. Rahman</w:t>
      </w:r>
    </w:p>
    <w:p w14:paraId="223E3F06" w14:textId="224B70BF" w:rsidR="00D42754" w:rsidRPr="00D42754" w:rsidRDefault="00DF3107" w:rsidP="00D42754">
      <w:pPr>
        <w:jc w:val="center"/>
      </w:pPr>
      <w:r>
        <w:t xml:space="preserve">School of Science, Engineering and Technology, Pennsylvania State University – Harrisburg, Middletown, PA 17057 </w:t>
      </w:r>
    </w:p>
    <w:p w14:paraId="49048BF1" w14:textId="1C0574A8" w:rsidR="00D42754" w:rsidRPr="00D42754" w:rsidRDefault="00000000" w:rsidP="00D42754">
      <w:pPr>
        <w:ind w:left="-180"/>
        <w:jc w:val="center"/>
        <w:rPr>
          <w:b/>
        </w:rPr>
      </w:pPr>
      <w:hyperlink r:id="rId8" w:history="1">
        <w:r w:rsidR="00DF3107" w:rsidRPr="009014B5">
          <w:rPr>
            <w:rStyle w:val="Hyperlink"/>
            <w:rFonts w:eastAsia="Calibri"/>
          </w:rPr>
          <w:t>aer15@psu.edu</w:t>
        </w:r>
      </w:hyperlink>
      <w:r w:rsidR="00D42754" w:rsidRPr="00D42754">
        <w:rPr>
          <w:b/>
        </w:rPr>
        <w:t xml:space="preserve"> </w:t>
      </w:r>
    </w:p>
    <w:p w14:paraId="4E797052" w14:textId="77777777" w:rsidR="00D42754" w:rsidRPr="00D42754" w:rsidRDefault="00D42754" w:rsidP="00D42754">
      <w:pPr>
        <w:jc w:val="center"/>
        <w:rPr>
          <w:b/>
        </w:rPr>
      </w:pPr>
    </w:p>
    <w:p w14:paraId="23D6D67A" w14:textId="05379A68" w:rsidR="00D42754" w:rsidRPr="00D42754" w:rsidRDefault="00DF3107" w:rsidP="00D42754">
      <w:pPr>
        <w:jc w:val="center"/>
      </w:pPr>
      <w:r>
        <w:t xml:space="preserve">Jonathan </w:t>
      </w:r>
      <w:proofErr w:type="spellStart"/>
      <w:r>
        <w:t>Ehring</w:t>
      </w:r>
      <w:proofErr w:type="spellEnd"/>
    </w:p>
    <w:p w14:paraId="03EED440" w14:textId="5700FF21" w:rsidR="00D42754" w:rsidRPr="00D42754" w:rsidRDefault="008B7A24" w:rsidP="00D42754">
      <w:pPr>
        <w:jc w:val="center"/>
      </w:pPr>
      <w:r>
        <w:t>Department of Mechanical Engineering</w:t>
      </w:r>
      <w:r w:rsidR="0019327D">
        <w:t xml:space="preserve"> and Mechanics</w:t>
      </w:r>
      <w:r>
        <w:t>, Drexel University, Philadelphia, PA 19104</w:t>
      </w:r>
    </w:p>
    <w:p w14:paraId="7C514B20" w14:textId="4436D0DE" w:rsidR="00D42754" w:rsidRPr="0019327D" w:rsidRDefault="00000000" w:rsidP="00D42754">
      <w:pPr>
        <w:ind w:left="-180"/>
        <w:jc w:val="center"/>
        <w:rPr>
          <w:b/>
        </w:rPr>
      </w:pPr>
      <w:hyperlink r:id="rId9" w:history="1">
        <w:r w:rsidR="00FA13A9" w:rsidRPr="0019327D">
          <w:rPr>
            <w:rStyle w:val="Hyperlink"/>
            <w:bdr w:val="none" w:sz="0" w:space="0" w:color="auto" w:frame="1"/>
            <w:shd w:val="clear" w:color="auto" w:fill="FFFFFF"/>
          </w:rPr>
          <w:t>jce63@drexel.edu</w:t>
        </w:r>
      </w:hyperlink>
      <w:r w:rsidR="00FA13A9" w:rsidRPr="0019327D">
        <w:rPr>
          <w:bdr w:val="none" w:sz="0" w:space="0" w:color="auto" w:frame="1"/>
          <w:shd w:val="clear" w:color="auto" w:fill="FFFFFF"/>
        </w:rPr>
        <w:t xml:space="preserve"> </w:t>
      </w:r>
      <w:r w:rsidR="00FA13A9" w:rsidRPr="0019327D">
        <w:rPr>
          <w:rFonts w:eastAsia="Calibri"/>
        </w:rPr>
        <w:t xml:space="preserve"> </w:t>
      </w:r>
      <w:r w:rsidR="00D42754" w:rsidRPr="0019327D">
        <w:rPr>
          <w:b/>
        </w:rPr>
        <w:t xml:space="preserve"> </w:t>
      </w:r>
    </w:p>
    <w:p w14:paraId="77BA7FBB" w14:textId="16E9FBF7" w:rsidR="00D42754" w:rsidRPr="00D42754" w:rsidRDefault="00D42754" w:rsidP="00FA13A9">
      <w:pPr>
        <w:rPr>
          <w:b/>
        </w:rPr>
      </w:pPr>
    </w:p>
    <w:p w14:paraId="0102A191" w14:textId="00129FC1" w:rsidR="00A16A36" w:rsidRPr="00D42754" w:rsidRDefault="00FA13A9" w:rsidP="00D42754">
      <w:pPr>
        <w:jc w:val="center"/>
        <w:rPr>
          <w:b/>
        </w:rPr>
      </w:pPr>
      <w:r w:rsidRPr="00FA13A9">
        <w:rPr>
          <w:b/>
        </w:rPr>
        <w:t xml:space="preserve">  </w:t>
      </w:r>
    </w:p>
    <w:p w14:paraId="6FCD1235" w14:textId="65920195" w:rsidR="00D42754" w:rsidRPr="00D42754" w:rsidRDefault="00D42754" w:rsidP="00A85110">
      <w:r w:rsidRPr="00D42754">
        <w:rPr>
          <w:b/>
        </w:rPr>
        <w:t>Abstract</w:t>
      </w:r>
    </w:p>
    <w:p w14:paraId="7E48613D" w14:textId="77777777" w:rsidR="00A85110" w:rsidRDefault="00A85110" w:rsidP="00A85110"/>
    <w:p w14:paraId="294067D4" w14:textId="14160AB2" w:rsidR="00736EED" w:rsidRPr="00A85110" w:rsidRDefault="00A85110" w:rsidP="00A85110">
      <w:r w:rsidRPr="00A85110">
        <w:t>Hybrid aluminum matrix composites (HAMCs) are a promising advanced composite material consisting of two or more reinforcements homogeneously distributed within an aluminum matrix. A ceramic such as aluminum oxide is typically chosen in combination with a high tensile material, such as carbon fiber, which carries much of the stress applied to the composite. HAMCs are researched for their applications in automotive and aerospace industries, whose strength to weight ratios and excellent thermal properties increase overall fuel efficiency. In recent attempts, the carbon fibers did not bond well with the aluminum matrix, due to the large difference in the coefficient of thermal expansion between the fibers and aluminum. However, coating the fiber surface with nickel nanoparticles has been suggested by current authors to effectively bond the fibers with the surrounding matrix. The carbon fibers were coated with nickel nanoparticles using an electroless bath of sodium hypophosphite monohydrate (reducing agent), sodium acetate trihydrate (complexing agent) and nickel sulphate hexahydrate (source of Ni</w:t>
      </w:r>
      <w:r w:rsidRPr="00A85110">
        <w:rPr>
          <w:vertAlign w:val="superscript"/>
        </w:rPr>
        <w:t>+2</w:t>
      </w:r>
      <w:r w:rsidRPr="00A85110">
        <w:t xml:space="preserve"> ions) with varied levels of reagent and fiber concentrations while maintaining a constant temperature of 90℃ for one hour. Scanning electron microscopy (SEM) </w:t>
      </w:r>
      <w:r w:rsidR="002B20B9">
        <w:t xml:space="preserve">were </w:t>
      </w:r>
      <w:r w:rsidRPr="00A85110">
        <w:t>used to determine the distribution and size of the nickel particles</w:t>
      </w:r>
      <w:r w:rsidR="002B20B9">
        <w:t>. SEM images and EDS area analysis confirmed the Ni coatings on the surface of carbon</w:t>
      </w:r>
      <w:r w:rsidR="00677134">
        <w:t xml:space="preserve"> fibers (c-fiber). SEM also confirmed the homogeneous distribution of Ni coatings as Ni particles in most cases. The behavior of these modified c-fibers in the c-fiber reinforced aluminum matrix composites is yet to be determined.</w:t>
      </w:r>
    </w:p>
    <w:p w14:paraId="26DBEB23" w14:textId="77777777" w:rsidR="00D42754" w:rsidRDefault="00D42754" w:rsidP="00D42754"/>
    <w:p w14:paraId="5DD85D41" w14:textId="77777777" w:rsidR="00736EED" w:rsidRPr="00D42754" w:rsidRDefault="00736EED" w:rsidP="00D42754">
      <w:pPr>
        <w:rPr>
          <w:b/>
        </w:rPr>
      </w:pPr>
      <w:r w:rsidRPr="00D42754">
        <w:rPr>
          <w:b/>
        </w:rPr>
        <w:t>Introduction</w:t>
      </w:r>
    </w:p>
    <w:p w14:paraId="08C85F69" w14:textId="77777777" w:rsidR="00DB445A" w:rsidRDefault="00DB445A" w:rsidP="00D42754">
      <w:pPr>
        <w:rPr>
          <w:rFonts w:ascii="Times" w:hAnsi="Times" w:cs="Times"/>
        </w:rPr>
      </w:pPr>
    </w:p>
    <w:p w14:paraId="3874C585" w14:textId="77777777" w:rsidR="00BA5C6C" w:rsidRDefault="009915AC" w:rsidP="00D42754">
      <w:r w:rsidRPr="00A804E8">
        <w:t>Advancements in composite materials have dramatically influenced industries such as aerospace, defense and automotive, whose economics substantially favor lighter and stronger materials. In 1996, the Boeing 777 fuselage consisted of twelve per cent composite material. Today, the Boeing 787 fuselage contains over fifty percent composite material and has gained a fuel efficiency of over twenty per cent compared to the 777</w:t>
      </w:r>
      <w:r>
        <w:t xml:space="preserve">. </w:t>
      </w:r>
      <w:r w:rsidRPr="00A804E8">
        <w:t>The trend to adopt composite materials is only set to rise in the coming decades and spread to other industries as the cost of manufacturing is reduced.</w:t>
      </w:r>
      <w:r>
        <w:t xml:space="preserve"> </w:t>
      </w:r>
    </w:p>
    <w:p w14:paraId="56F0AF08" w14:textId="77777777" w:rsidR="00BA5C6C" w:rsidRDefault="00BA5C6C" w:rsidP="00D42754"/>
    <w:p w14:paraId="614AE3BA" w14:textId="4D5B8D81" w:rsidR="006F4E4C" w:rsidRDefault="00DB445A" w:rsidP="00D42754">
      <w:pPr>
        <w:rPr>
          <w:rFonts w:ascii="Times" w:hAnsi="Times" w:cs="Times"/>
        </w:rPr>
      </w:pPr>
      <w:r w:rsidRPr="00B81450">
        <w:rPr>
          <w:rFonts w:ascii="Times" w:hAnsi="Times" w:cs="Times"/>
        </w:rPr>
        <w:t xml:space="preserve">Increased pressure from government regulations and consumer interests alike have shaped the transportation industry into a much leaner and fuel-efficient enterprise, which has </w:t>
      </w:r>
      <w:r>
        <w:rPr>
          <w:rFonts w:ascii="Times" w:hAnsi="Times" w:cs="Times"/>
        </w:rPr>
        <w:t xml:space="preserve">supported decades of research into metal matrix composites (MMCs), and more recently hybrid aluminum matrix composites </w:t>
      </w:r>
      <w:r>
        <w:rPr>
          <w:rFonts w:ascii="Times" w:hAnsi="Times" w:cs="Times"/>
        </w:rPr>
        <w:lastRenderedPageBreak/>
        <w:t>(HAMCs)</w:t>
      </w:r>
      <w:r w:rsidRPr="00B81450">
        <w:rPr>
          <w:rFonts w:ascii="Times" w:hAnsi="Times" w:cs="Times"/>
        </w:rPr>
        <w:t xml:space="preserve">. </w:t>
      </w:r>
      <w:r>
        <w:rPr>
          <w:rFonts w:ascii="Times" w:hAnsi="Times" w:cs="Times"/>
        </w:rPr>
        <w:t xml:space="preserve">Consisting of two or more reinforcements, HAMCs aim to combine various mechanical properties, such as high tensile strength, thermal conductivity, and wear resistance. However, the major challenge of fabricating a suitable HAMC is attributed to the reactions, dimensional </w:t>
      </w:r>
      <w:proofErr w:type="gramStart"/>
      <w:r>
        <w:rPr>
          <w:rFonts w:ascii="Times" w:hAnsi="Times" w:cs="Times"/>
        </w:rPr>
        <w:t>stability</w:t>
      </w:r>
      <w:proofErr w:type="gramEnd"/>
      <w:r>
        <w:rPr>
          <w:rFonts w:ascii="Times" w:hAnsi="Times" w:cs="Times"/>
        </w:rPr>
        <w:t xml:space="preserve"> and wettability at the interfaces between reinforcements and matrix. </w:t>
      </w:r>
      <w:r w:rsidR="00BB16AB">
        <w:rPr>
          <w:rFonts w:ascii="Times" w:hAnsi="Times" w:cs="Times"/>
        </w:rPr>
        <w:t>Liu et. al showed the wettability of woven carbon fiber to Al matrix has been improved by electroplated coating of copper</w:t>
      </w:r>
      <w:r w:rsidR="00BB4FFA">
        <w:rPr>
          <w:rFonts w:ascii="Times" w:hAnsi="Times" w:cs="Times"/>
        </w:rPr>
        <w:t xml:space="preserve"> (</w:t>
      </w:r>
      <w:r w:rsidR="00BB4FFA" w:rsidRPr="00BB16AB">
        <w:t>Yang</w:t>
      </w:r>
      <w:r w:rsidR="00BB4FFA">
        <w:t xml:space="preserve"> et. al. 2014)</w:t>
      </w:r>
      <w:r w:rsidR="00BB16AB">
        <w:rPr>
          <w:rFonts w:ascii="Times" w:hAnsi="Times" w:cs="Times"/>
        </w:rPr>
        <w:t xml:space="preserve">. </w:t>
      </w:r>
      <w:r>
        <w:rPr>
          <w:rFonts w:ascii="Times" w:hAnsi="Times" w:cs="Times"/>
        </w:rPr>
        <w:t>Nickel is a popular choice for coating fiber reinforcements for its self-lubrication and has been reported to improve wettability and prevent reactions at the fiber-matrix interface</w:t>
      </w:r>
      <w:r w:rsidR="00BB4FFA">
        <w:rPr>
          <w:rFonts w:ascii="Times" w:hAnsi="Times" w:cs="Times"/>
        </w:rPr>
        <w:t xml:space="preserve"> (</w:t>
      </w:r>
      <w:r w:rsidR="00BB4FFA">
        <w:t xml:space="preserve">E. </w:t>
      </w:r>
      <w:proofErr w:type="spellStart"/>
      <w:r w:rsidR="00BB4FFA">
        <w:t>Hajjari</w:t>
      </w:r>
      <w:proofErr w:type="spellEnd"/>
      <w:r w:rsidR="00BB4FFA">
        <w:t xml:space="preserve"> et. al. 2004</w:t>
      </w:r>
      <w:r w:rsidR="00BB4FFA">
        <w:rPr>
          <w:rFonts w:ascii="Times" w:hAnsi="Times" w:cs="Times"/>
        </w:rPr>
        <w:t>)</w:t>
      </w:r>
      <w:r>
        <w:rPr>
          <w:rFonts w:ascii="Times" w:hAnsi="Times" w:cs="Times"/>
        </w:rPr>
        <w:t>.</w:t>
      </w:r>
    </w:p>
    <w:p w14:paraId="58B237BC" w14:textId="0E40A6C7" w:rsidR="00177603" w:rsidRDefault="00DB445A" w:rsidP="00D42754">
      <w:pPr>
        <w:rPr>
          <w:rFonts w:ascii="Times" w:hAnsi="Times" w:cs="Times"/>
        </w:rPr>
      </w:pPr>
      <w:r w:rsidRPr="00B81450">
        <w:rPr>
          <w:rFonts w:ascii="Times" w:hAnsi="Times" w:cs="Times"/>
        </w:rPr>
        <w:t xml:space="preserve"> </w:t>
      </w:r>
    </w:p>
    <w:p w14:paraId="507E61A7" w14:textId="631FE28D" w:rsidR="00D42754" w:rsidRDefault="00DB445A" w:rsidP="00D42754">
      <w:pPr>
        <w:rPr>
          <w:rFonts w:ascii="Times" w:hAnsi="Times" w:cs="Times"/>
        </w:rPr>
      </w:pPr>
      <w:r>
        <w:rPr>
          <w:rFonts w:ascii="Times" w:hAnsi="Times" w:cs="Times"/>
        </w:rPr>
        <w:t xml:space="preserve">Many researchers have focused on coating </w:t>
      </w:r>
      <w:r w:rsidR="009276CA">
        <w:rPr>
          <w:rFonts w:ascii="Times" w:hAnsi="Times" w:cs="Times"/>
        </w:rPr>
        <w:t>carbon fiber (c-fiber)</w:t>
      </w:r>
      <w:r>
        <w:rPr>
          <w:rFonts w:ascii="Times" w:hAnsi="Times" w:cs="Times"/>
        </w:rPr>
        <w:t xml:space="preserve"> with nickel using electroless deposition and a two-step catalyzation process and have attained homogenous coatings up to 1.2 µm </w:t>
      </w:r>
      <w:r w:rsidR="00BB4FFA">
        <w:rPr>
          <w:rFonts w:ascii="Times" w:hAnsi="Times" w:cs="Times"/>
        </w:rPr>
        <w:t>(</w:t>
      </w:r>
      <w:r w:rsidR="00BB4FFA">
        <w:t>Fan et. al. 2007</w:t>
      </w:r>
      <w:r w:rsidR="00BB4FFA">
        <w:rPr>
          <w:rFonts w:ascii="Times" w:hAnsi="Times" w:cs="Times"/>
        </w:rPr>
        <w:t>)</w:t>
      </w:r>
      <w:r>
        <w:rPr>
          <w:rFonts w:ascii="Times" w:hAnsi="Times" w:cs="Times"/>
        </w:rPr>
        <w:t>. An alternative approach is to study the effects of coating the fibers with nickel nanoparticles which are easily attracted to the defects on the CF surface and do not require a catalyzation process. Nanoparticle reinforcement is becoming increasingly popular subject for its increased strength and low interfacial reactions. Finite elemental analysis of nanoparticle coated carbon fiber reinforcement in an epoxy matrix has revealed increased interfacial wetting, however, few in situ studies have been accomplished and less have focused on metal matrix composites. The goal of this paper is to determine reagent and fiber concentrations necessary for nickel nanoparticles to homogeneously coat the fibers while limiting the size of the particles to the nanoscale.</w:t>
      </w:r>
    </w:p>
    <w:p w14:paraId="4E4E99EE" w14:textId="387428F6" w:rsidR="00177603" w:rsidRDefault="00177603" w:rsidP="00D42754">
      <w:pPr>
        <w:rPr>
          <w:rFonts w:ascii="Times" w:hAnsi="Times" w:cs="Times"/>
        </w:rPr>
      </w:pPr>
    </w:p>
    <w:p w14:paraId="368ECE9B" w14:textId="1779B537" w:rsidR="00736EED" w:rsidRPr="00D42754" w:rsidRDefault="00B869CF" w:rsidP="00D42754">
      <w:pPr>
        <w:rPr>
          <w:b/>
        </w:rPr>
      </w:pPr>
      <w:r w:rsidRPr="00B869CF">
        <w:rPr>
          <w:b/>
        </w:rPr>
        <w:t>Experimental Procedure</w:t>
      </w:r>
    </w:p>
    <w:p w14:paraId="1F98F251" w14:textId="77777777" w:rsidR="00D42754" w:rsidRDefault="00D42754" w:rsidP="00D42754">
      <w:pPr>
        <w:jc w:val="both"/>
      </w:pPr>
    </w:p>
    <w:p w14:paraId="6D499AC5" w14:textId="77777777" w:rsidR="009976E6" w:rsidRPr="009976E6" w:rsidRDefault="009976E6" w:rsidP="009976E6">
      <w:pPr>
        <w:rPr>
          <w:rFonts w:ascii="Times" w:hAnsi="Times" w:cs="Times"/>
        </w:rPr>
      </w:pPr>
      <w:r w:rsidRPr="009976E6">
        <w:rPr>
          <w:rFonts w:ascii="Times" w:hAnsi="Times" w:cs="Times"/>
        </w:rPr>
        <w:t>Table 1: Reagents and substrate for electroless deposition bath.</w:t>
      </w:r>
    </w:p>
    <w:p w14:paraId="79A106D5" w14:textId="7298891D" w:rsidR="00B869CF" w:rsidRDefault="00B869CF" w:rsidP="00B869CF">
      <w:pPr>
        <w:rPr>
          <w:rFonts w:ascii="Times" w:hAnsi="Times" w:cs="Times"/>
        </w:rPr>
      </w:pPr>
      <w:r>
        <w:rPr>
          <w:rFonts w:ascii="Times" w:hAnsi="Times" w:cs="Times"/>
        </w:rPr>
        <w:t xml:space="preserve"> </w:t>
      </w:r>
    </w:p>
    <w:tbl>
      <w:tblPr>
        <w:tblW w:w="9090" w:type="dxa"/>
        <w:jc w:val="center"/>
        <w:tblCellMar>
          <w:left w:w="0" w:type="dxa"/>
          <w:right w:w="0" w:type="dxa"/>
        </w:tblCellMar>
        <w:tblLook w:val="04A0" w:firstRow="1" w:lastRow="0" w:firstColumn="1" w:lastColumn="0" w:noHBand="0" w:noVBand="1"/>
      </w:tblPr>
      <w:tblGrid>
        <w:gridCol w:w="1790"/>
        <w:gridCol w:w="2430"/>
        <w:gridCol w:w="4870"/>
      </w:tblGrid>
      <w:tr w:rsidR="009976E6" w:rsidRPr="009976E6" w14:paraId="2D99017F" w14:textId="77777777" w:rsidTr="00AF6FBB">
        <w:trPr>
          <w:trHeight w:val="393"/>
          <w:jc w:val="center"/>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D30217"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Material</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040C1D"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rFonts w:eastAsia="Calibri"/>
                <w:color w:val="000000"/>
                <w:kern w:val="24"/>
              </w:rPr>
              <w:t>Vendor</w:t>
            </w:r>
          </w:p>
        </w:tc>
        <w:tc>
          <w:tcPr>
            <w:tcW w:w="4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1939F"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Specifications</w:t>
            </w:r>
          </w:p>
        </w:tc>
      </w:tr>
      <w:tr w:rsidR="009976E6" w:rsidRPr="00F46A6F" w14:paraId="7C047A6E" w14:textId="77777777" w:rsidTr="00AF6FBB">
        <w:trPr>
          <w:trHeight w:val="82"/>
          <w:jc w:val="center"/>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DB2A98"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Complexing Agent</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DF1AC"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Sigma Aldrich</w:t>
            </w:r>
          </w:p>
        </w:tc>
        <w:tc>
          <w:tcPr>
            <w:tcW w:w="4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2D0EE7" w14:textId="77777777" w:rsidR="009976E6" w:rsidRPr="00F46A6F" w:rsidRDefault="009976E6" w:rsidP="009976E6">
            <w:pPr>
              <w:pStyle w:val="NormalWeb"/>
              <w:spacing w:before="0" w:beforeAutospacing="0" w:after="0" w:afterAutospacing="0" w:line="256" w:lineRule="auto"/>
              <w:rPr>
                <w:rFonts w:ascii="Arial" w:hAnsi="Arial" w:cs="Arial"/>
                <w:lang w:val="sv-SE"/>
              </w:rPr>
            </w:pPr>
            <w:r w:rsidRPr="00F46A6F">
              <w:rPr>
                <w:color w:val="000000"/>
                <w:kern w:val="24"/>
                <w:lang w:val="sv-SE"/>
              </w:rPr>
              <w:t> Sodium acetate trihydrate, &gt;99%</w:t>
            </w:r>
          </w:p>
          <w:p w14:paraId="27A18F55" w14:textId="77777777" w:rsidR="009976E6" w:rsidRPr="00F46A6F" w:rsidRDefault="009976E6" w:rsidP="009976E6">
            <w:pPr>
              <w:pStyle w:val="NormalWeb"/>
              <w:spacing w:before="0" w:beforeAutospacing="0" w:after="0" w:afterAutospacing="0" w:line="256" w:lineRule="auto"/>
              <w:rPr>
                <w:rFonts w:ascii="Arial" w:hAnsi="Arial" w:cs="Arial"/>
                <w:lang w:val="sv-SE"/>
              </w:rPr>
            </w:pPr>
            <w:r w:rsidRPr="00F46A6F">
              <w:rPr>
                <w:color w:val="000000"/>
                <w:kern w:val="24"/>
                <w:lang w:val="sv-SE"/>
              </w:rPr>
              <w:t>(C</w:t>
            </w:r>
            <w:r w:rsidRPr="00F46A6F">
              <w:rPr>
                <w:color w:val="000000"/>
                <w:kern w:val="24"/>
                <w:position w:val="-10"/>
                <w:vertAlign w:val="subscript"/>
                <w:lang w:val="sv-SE"/>
              </w:rPr>
              <w:t>2</w:t>
            </w:r>
            <w:r w:rsidRPr="00F46A6F">
              <w:rPr>
                <w:color w:val="000000"/>
                <w:kern w:val="24"/>
                <w:lang w:val="sv-SE"/>
              </w:rPr>
              <w:t>H</w:t>
            </w:r>
            <w:r w:rsidRPr="00F46A6F">
              <w:rPr>
                <w:color w:val="000000"/>
                <w:kern w:val="24"/>
                <w:position w:val="-10"/>
                <w:vertAlign w:val="subscript"/>
                <w:lang w:val="sv-SE"/>
              </w:rPr>
              <w:t>3</w:t>
            </w:r>
            <w:r w:rsidRPr="00F46A6F">
              <w:rPr>
                <w:color w:val="000000"/>
                <w:kern w:val="24"/>
                <w:lang w:val="sv-SE"/>
              </w:rPr>
              <w:t>O</w:t>
            </w:r>
            <w:r w:rsidRPr="00F46A6F">
              <w:rPr>
                <w:color w:val="000000"/>
                <w:kern w:val="24"/>
                <w:position w:val="-10"/>
                <w:vertAlign w:val="subscript"/>
                <w:lang w:val="sv-SE"/>
              </w:rPr>
              <w:t>2</w:t>
            </w:r>
            <w:r w:rsidRPr="00F46A6F">
              <w:rPr>
                <w:color w:val="000000"/>
                <w:kern w:val="24"/>
                <w:lang w:val="sv-SE"/>
              </w:rPr>
              <w:t>Na</w:t>
            </w:r>
            <w:r w:rsidRPr="009976E6">
              <w:rPr>
                <w:color w:val="000000"/>
                <w:kern w:val="24"/>
              </w:rPr>
              <w:t>·</w:t>
            </w:r>
            <w:r w:rsidRPr="00F46A6F">
              <w:rPr>
                <w:color w:val="000000"/>
                <w:kern w:val="24"/>
                <w:lang w:val="sv-SE"/>
              </w:rPr>
              <w:t>H</w:t>
            </w:r>
            <w:r w:rsidRPr="00F46A6F">
              <w:rPr>
                <w:color w:val="000000"/>
                <w:kern w:val="24"/>
                <w:position w:val="-10"/>
                <w:vertAlign w:val="subscript"/>
                <w:lang w:val="sv-SE"/>
              </w:rPr>
              <w:t>2</w:t>
            </w:r>
            <w:r w:rsidRPr="00F46A6F">
              <w:rPr>
                <w:color w:val="000000"/>
                <w:kern w:val="24"/>
                <w:lang w:val="sv-SE"/>
              </w:rPr>
              <w:t>O)</w:t>
            </w:r>
          </w:p>
        </w:tc>
      </w:tr>
      <w:tr w:rsidR="009976E6" w:rsidRPr="009976E6" w14:paraId="2ADDE3D7" w14:textId="77777777" w:rsidTr="00AF6FBB">
        <w:trPr>
          <w:trHeight w:val="609"/>
          <w:jc w:val="center"/>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D9C3E6"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Reducing Agent</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3D24CD"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Sigma Aldrich</w:t>
            </w:r>
          </w:p>
        </w:tc>
        <w:tc>
          <w:tcPr>
            <w:tcW w:w="4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B98292"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Sodium hypophosphite monohydrate, &gt;99%</w:t>
            </w:r>
          </w:p>
          <w:p w14:paraId="1AD2FA6D" w14:textId="105F69F9" w:rsidR="009976E6" w:rsidRPr="009976E6" w:rsidRDefault="009976E6" w:rsidP="009976E6">
            <w:pPr>
              <w:pStyle w:val="NormalWeb"/>
              <w:spacing w:before="0" w:beforeAutospacing="0" w:after="0" w:afterAutospacing="0" w:line="256" w:lineRule="auto"/>
              <w:rPr>
                <w:rFonts w:ascii="Arial" w:hAnsi="Arial" w:cs="Arial"/>
              </w:rPr>
            </w:pPr>
            <w:r w:rsidRPr="009976E6">
              <w:rPr>
                <w:rFonts w:ascii="Times" w:hAnsi="Times" w:cs="Times"/>
                <w:color w:val="000000"/>
                <w:kern w:val="24"/>
              </w:rPr>
              <w:t>(Na</w:t>
            </w:r>
            <w:r w:rsidR="00932F03">
              <w:rPr>
                <w:rFonts w:ascii="Times" w:hAnsi="Times" w:cs="Times"/>
                <w:color w:val="000000"/>
                <w:kern w:val="24"/>
              </w:rPr>
              <w:t>H</w:t>
            </w:r>
            <w:r w:rsidR="00932F03" w:rsidRPr="00932F03">
              <w:rPr>
                <w:rFonts w:ascii="Times" w:hAnsi="Times" w:cs="Times"/>
                <w:color w:val="000000"/>
                <w:kern w:val="24"/>
                <w:vertAlign w:val="subscript"/>
              </w:rPr>
              <w:t>2</w:t>
            </w:r>
            <w:r w:rsidRPr="009976E6">
              <w:rPr>
                <w:rFonts w:ascii="Times" w:hAnsi="Times" w:cs="Times"/>
                <w:color w:val="000000"/>
                <w:kern w:val="24"/>
              </w:rPr>
              <w:t>PO</w:t>
            </w:r>
            <w:r w:rsidRPr="009976E6">
              <w:rPr>
                <w:rFonts w:ascii="Times" w:hAnsi="Times" w:cs="Times"/>
                <w:color w:val="000000"/>
                <w:kern w:val="24"/>
                <w:position w:val="-10"/>
                <w:vertAlign w:val="subscript"/>
              </w:rPr>
              <w:t>2</w:t>
            </w:r>
            <w:r w:rsidRPr="009976E6">
              <w:rPr>
                <w:rFonts w:ascii="Times" w:hAnsi="Times" w:cs="Times"/>
                <w:color w:val="000000"/>
                <w:kern w:val="24"/>
              </w:rPr>
              <w:t>·H</w:t>
            </w:r>
            <w:r w:rsidRPr="009976E6">
              <w:rPr>
                <w:rFonts w:ascii="Times" w:hAnsi="Times" w:cs="Times"/>
                <w:color w:val="000000"/>
                <w:kern w:val="24"/>
                <w:position w:val="-10"/>
                <w:vertAlign w:val="subscript"/>
              </w:rPr>
              <w:t>2</w:t>
            </w:r>
            <w:r w:rsidRPr="009976E6">
              <w:rPr>
                <w:rFonts w:ascii="Times" w:hAnsi="Times" w:cs="Times"/>
                <w:color w:val="000000"/>
                <w:kern w:val="24"/>
              </w:rPr>
              <w:t>O)</w:t>
            </w:r>
            <w:r w:rsidRPr="009976E6">
              <w:rPr>
                <w:color w:val="000000"/>
                <w:kern w:val="24"/>
              </w:rPr>
              <w:t> </w:t>
            </w:r>
          </w:p>
        </w:tc>
      </w:tr>
      <w:tr w:rsidR="009976E6" w:rsidRPr="009976E6" w14:paraId="4A485930" w14:textId="77777777" w:rsidTr="00AF6FBB">
        <w:trPr>
          <w:trHeight w:val="70"/>
          <w:jc w:val="center"/>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7A8A72"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Ni</w:t>
            </w:r>
            <w:r w:rsidRPr="009976E6">
              <w:rPr>
                <w:color w:val="000000"/>
                <w:kern w:val="24"/>
                <w:position w:val="12"/>
                <w:vertAlign w:val="superscript"/>
              </w:rPr>
              <w:t>+2</w:t>
            </w:r>
            <w:r w:rsidRPr="009976E6">
              <w:rPr>
                <w:color w:val="000000"/>
                <w:kern w:val="24"/>
              </w:rPr>
              <w:t xml:space="preserve"> ion Source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1DFB01"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 xml:space="preserve">Alfa </w:t>
            </w:r>
            <w:proofErr w:type="spellStart"/>
            <w:r w:rsidRPr="009976E6">
              <w:rPr>
                <w:color w:val="000000"/>
                <w:kern w:val="24"/>
              </w:rPr>
              <w:t>Aesar</w:t>
            </w:r>
            <w:proofErr w:type="spellEnd"/>
          </w:p>
        </w:tc>
        <w:tc>
          <w:tcPr>
            <w:tcW w:w="4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302B1"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Nickel (II) sulfate hexahydrate, 98% crystalline</w:t>
            </w:r>
          </w:p>
          <w:p w14:paraId="1DFB3C63"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rFonts w:ascii="Times" w:hAnsi="Times" w:cs="Times"/>
                <w:color w:val="000000"/>
                <w:kern w:val="24"/>
              </w:rPr>
              <w:t>(</w:t>
            </w:r>
            <w:proofErr w:type="spellStart"/>
            <w:r w:rsidRPr="009976E6">
              <w:rPr>
                <w:rFonts w:ascii="Times" w:hAnsi="Times" w:cs="Times"/>
                <w:color w:val="000000"/>
                <w:kern w:val="24"/>
              </w:rPr>
              <w:t>NiSO</w:t>
            </w:r>
            <w:proofErr w:type="spellEnd"/>
            <w:r w:rsidRPr="009976E6">
              <w:rPr>
                <w:rFonts w:ascii="Times" w:hAnsi="Times" w:cs="Times"/>
                <w:color w:val="000000"/>
                <w:kern w:val="24"/>
                <w:position w:val="-10"/>
                <w:vertAlign w:val="subscript"/>
              </w:rPr>
              <w:t>4</w:t>
            </w:r>
            <w:r w:rsidRPr="009976E6">
              <w:rPr>
                <w:rFonts w:ascii="Times" w:hAnsi="Times" w:cs="Times"/>
                <w:color w:val="000000"/>
                <w:kern w:val="24"/>
              </w:rPr>
              <w:t>·6H</w:t>
            </w:r>
            <w:r w:rsidRPr="009976E6">
              <w:rPr>
                <w:rFonts w:ascii="Times" w:hAnsi="Times" w:cs="Times"/>
                <w:color w:val="000000"/>
                <w:kern w:val="24"/>
                <w:position w:val="-10"/>
                <w:vertAlign w:val="subscript"/>
              </w:rPr>
              <w:t>2</w:t>
            </w:r>
            <w:r w:rsidRPr="009976E6">
              <w:rPr>
                <w:rFonts w:ascii="Times" w:hAnsi="Times" w:cs="Times"/>
                <w:color w:val="000000"/>
                <w:kern w:val="24"/>
              </w:rPr>
              <w:t>O)</w:t>
            </w:r>
            <w:r w:rsidRPr="009976E6">
              <w:rPr>
                <w:color w:val="000000"/>
                <w:kern w:val="24"/>
              </w:rPr>
              <w:t> </w:t>
            </w:r>
          </w:p>
        </w:tc>
      </w:tr>
      <w:tr w:rsidR="009976E6" w:rsidRPr="009976E6" w14:paraId="29CC9767" w14:textId="77777777" w:rsidTr="00AF6FBB">
        <w:trPr>
          <w:trHeight w:val="393"/>
          <w:jc w:val="center"/>
        </w:trPr>
        <w:tc>
          <w:tcPr>
            <w:tcW w:w="1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25B41"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Carbon Fibers</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C3BE22" w14:textId="77777777" w:rsidR="009976E6" w:rsidRPr="009976E6" w:rsidRDefault="009976E6" w:rsidP="009976E6">
            <w:pPr>
              <w:pStyle w:val="NormalWeb"/>
              <w:spacing w:before="0" w:beforeAutospacing="0" w:after="0" w:afterAutospacing="0" w:line="256" w:lineRule="auto"/>
              <w:rPr>
                <w:rFonts w:ascii="Arial" w:hAnsi="Arial" w:cs="Arial"/>
              </w:rPr>
            </w:pPr>
            <w:proofErr w:type="spellStart"/>
            <w:r w:rsidRPr="009976E6">
              <w:rPr>
                <w:color w:val="000000"/>
                <w:kern w:val="24"/>
              </w:rPr>
              <w:t>Fibre</w:t>
            </w:r>
            <w:proofErr w:type="spellEnd"/>
            <w:r w:rsidRPr="009976E6">
              <w:rPr>
                <w:color w:val="000000"/>
                <w:kern w:val="24"/>
              </w:rPr>
              <w:t xml:space="preserve"> </w:t>
            </w:r>
            <w:proofErr w:type="spellStart"/>
            <w:r w:rsidRPr="009976E6">
              <w:rPr>
                <w:color w:val="000000"/>
                <w:kern w:val="24"/>
              </w:rPr>
              <w:t>Glast</w:t>
            </w:r>
            <w:proofErr w:type="spellEnd"/>
          </w:p>
        </w:tc>
        <w:tc>
          <w:tcPr>
            <w:tcW w:w="48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61D8F2" w14:textId="77777777" w:rsidR="009976E6" w:rsidRPr="009976E6" w:rsidRDefault="009976E6" w:rsidP="009976E6">
            <w:pPr>
              <w:pStyle w:val="NormalWeb"/>
              <w:spacing w:before="0" w:beforeAutospacing="0" w:after="0" w:afterAutospacing="0" w:line="256" w:lineRule="auto"/>
              <w:rPr>
                <w:rFonts w:ascii="Arial" w:hAnsi="Arial" w:cs="Arial"/>
              </w:rPr>
            </w:pPr>
            <w:r w:rsidRPr="009976E6">
              <w:rPr>
                <w:color w:val="000000"/>
                <w:kern w:val="24"/>
              </w:rPr>
              <w:t>1/4” chopped carbon fibers</w:t>
            </w:r>
          </w:p>
        </w:tc>
      </w:tr>
    </w:tbl>
    <w:p w14:paraId="371EA7A8" w14:textId="2869CC3E" w:rsidR="009976E6" w:rsidRDefault="009976E6" w:rsidP="00B869CF">
      <w:pPr>
        <w:rPr>
          <w:rFonts w:ascii="Times" w:hAnsi="Times" w:cs="Times"/>
        </w:rPr>
      </w:pPr>
    </w:p>
    <w:p w14:paraId="7DCD321F" w14:textId="50F98B64" w:rsidR="00D210DB" w:rsidRDefault="00D210DB" w:rsidP="00B869CF">
      <w:pPr>
        <w:rPr>
          <w:rFonts w:ascii="Times" w:hAnsi="Times" w:cs="Times"/>
        </w:rPr>
      </w:pPr>
      <w:r w:rsidRPr="00D210DB">
        <w:rPr>
          <w:rFonts w:ascii="Times" w:hAnsi="Times" w:cs="Times"/>
        </w:rPr>
        <w:t>Table 2: The concentration of reagents and carbon fiber. All samples were maintained at a pH of 6 for one hour</w:t>
      </w:r>
      <w:r w:rsidR="008546FB">
        <w:rPr>
          <w:rFonts w:ascii="Times" w:hAnsi="Times" w:cs="Times"/>
        </w:rPr>
        <w:t>.</w:t>
      </w:r>
    </w:p>
    <w:p w14:paraId="742E1D8F" w14:textId="77777777" w:rsidR="00D210DB" w:rsidRDefault="00D210DB" w:rsidP="00B869CF">
      <w:pPr>
        <w:rPr>
          <w:rFonts w:ascii="Times" w:hAnsi="Times" w:cs="Times"/>
        </w:rPr>
      </w:pPr>
    </w:p>
    <w:tbl>
      <w:tblPr>
        <w:tblW w:w="8540" w:type="dxa"/>
        <w:jc w:val="center"/>
        <w:tblCellMar>
          <w:left w:w="0" w:type="dxa"/>
          <w:right w:w="0" w:type="dxa"/>
        </w:tblCellMar>
        <w:tblLook w:val="04A0" w:firstRow="1" w:lastRow="0" w:firstColumn="1" w:lastColumn="0" w:noHBand="0" w:noVBand="1"/>
      </w:tblPr>
      <w:tblGrid>
        <w:gridCol w:w="1162"/>
        <w:gridCol w:w="1856"/>
        <w:gridCol w:w="2053"/>
        <w:gridCol w:w="1849"/>
        <w:gridCol w:w="1620"/>
      </w:tblGrid>
      <w:tr w:rsidR="00D210DB" w:rsidRPr="00D210DB" w14:paraId="76F6E978" w14:textId="77777777" w:rsidTr="006468DB">
        <w:trPr>
          <w:trHeight w:val="750"/>
          <w:jc w:val="center"/>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6782E4EB"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Sample</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2395074E" w14:textId="0BB7C4F0" w:rsidR="00D210DB" w:rsidRPr="00D210DB" w:rsidRDefault="00D210DB">
            <w:pPr>
              <w:pStyle w:val="NormalWeb"/>
              <w:spacing w:before="0" w:beforeAutospacing="0" w:after="0" w:afterAutospacing="0"/>
              <w:jc w:val="center"/>
              <w:rPr>
                <w:rFonts w:ascii="Arial" w:hAnsi="Arial" w:cs="Arial"/>
              </w:rPr>
            </w:pPr>
            <w:r w:rsidRPr="00D210DB">
              <w:rPr>
                <w:color w:val="000000"/>
                <w:kern w:val="24"/>
              </w:rPr>
              <w:t>Na</w:t>
            </w:r>
            <w:r w:rsidR="00932F03">
              <w:rPr>
                <w:color w:val="000000"/>
                <w:kern w:val="24"/>
              </w:rPr>
              <w:t>H</w:t>
            </w:r>
            <w:r w:rsidR="00932F03" w:rsidRPr="00932F03">
              <w:rPr>
                <w:color w:val="000000"/>
                <w:kern w:val="24"/>
                <w:vertAlign w:val="subscript"/>
              </w:rPr>
              <w:t>2</w:t>
            </w:r>
            <w:r w:rsidRPr="00D210DB">
              <w:rPr>
                <w:color w:val="000000"/>
                <w:kern w:val="24"/>
              </w:rPr>
              <w:t>PO</w:t>
            </w:r>
            <w:r w:rsidRPr="00D210DB">
              <w:rPr>
                <w:color w:val="000000"/>
                <w:kern w:val="24"/>
                <w:position w:val="-10"/>
                <w:vertAlign w:val="subscript"/>
              </w:rPr>
              <w:t>2</w:t>
            </w:r>
            <w:r w:rsidRPr="00D210DB">
              <w:rPr>
                <w:color w:val="000000"/>
                <w:kern w:val="24"/>
              </w:rPr>
              <w:t>·H</w:t>
            </w:r>
            <w:r w:rsidRPr="00F55DE7">
              <w:rPr>
                <w:color w:val="000000"/>
                <w:kern w:val="24"/>
                <w:vertAlign w:val="subscript"/>
              </w:rPr>
              <w:t>2</w:t>
            </w:r>
            <w:r w:rsidRPr="00D210DB">
              <w:rPr>
                <w:color w:val="000000"/>
                <w:kern w:val="24"/>
              </w:rPr>
              <w:t>O</w:t>
            </w:r>
          </w:p>
          <w:p w14:paraId="2745FF73"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 xml:space="preserve"> (g/L)</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43659686" w14:textId="0E28E575" w:rsidR="00D210DB" w:rsidRPr="00D210DB" w:rsidRDefault="00D210DB">
            <w:pPr>
              <w:pStyle w:val="NormalWeb"/>
              <w:spacing w:before="0" w:beforeAutospacing="0" w:after="0" w:afterAutospacing="0"/>
              <w:jc w:val="center"/>
              <w:rPr>
                <w:rFonts w:ascii="Arial" w:hAnsi="Arial" w:cs="Arial"/>
              </w:rPr>
            </w:pPr>
            <w:r w:rsidRPr="00D210DB">
              <w:rPr>
                <w:color w:val="000000"/>
                <w:kern w:val="24"/>
              </w:rPr>
              <w:t>C</w:t>
            </w:r>
            <w:r w:rsidRPr="00D210DB">
              <w:rPr>
                <w:color w:val="000000"/>
                <w:kern w:val="24"/>
                <w:position w:val="-10"/>
                <w:vertAlign w:val="subscript"/>
              </w:rPr>
              <w:t>2</w:t>
            </w:r>
            <w:r w:rsidRPr="00D210DB">
              <w:rPr>
                <w:color w:val="000000"/>
                <w:kern w:val="24"/>
              </w:rPr>
              <w:t>H</w:t>
            </w:r>
            <w:r w:rsidRPr="00D210DB">
              <w:rPr>
                <w:color w:val="000000"/>
                <w:kern w:val="24"/>
                <w:position w:val="-10"/>
                <w:vertAlign w:val="subscript"/>
              </w:rPr>
              <w:t>3</w:t>
            </w:r>
            <w:r w:rsidRPr="00D210DB">
              <w:rPr>
                <w:color w:val="000000"/>
                <w:kern w:val="24"/>
              </w:rPr>
              <w:t>O</w:t>
            </w:r>
            <w:r w:rsidRPr="00D210DB">
              <w:rPr>
                <w:color w:val="000000"/>
                <w:kern w:val="24"/>
                <w:position w:val="-10"/>
                <w:vertAlign w:val="subscript"/>
              </w:rPr>
              <w:t>2</w:t>
            </w:r>
            <w:proofErr w:type="spellStart"/>
            <w:r w:rsidRPr="00D210DB">
              <w:rPr>
                <w:color w:val="000000"/>
                <w:kern w:val="24"/>
              </w:rPr>
              <w:t>Na·H</w:t>
            </w:r>
            <w:proofErr w:type="spellEnd"/>
            <w:r w:rsidRPr="00D210DB">
              <w:rPr>
                <w:color w:val="000000"/>
                <w:kern w:val="24"/>
                <w:position w:val="-10"/>
                <w:vertAlign w:val="subscript"/>
              </w:rPr>
              <w:t>2</w:t>
            </w:r>
            <w:r w:rsidRPr="00D210DB">
              <w:rPr>
                <w:color w:val="000000"/>
                <w:kern w:val="24"/>
              </w:rPr>
              <w:t>O</w:t>
            </w:r>
          </w:p>
          <w:p w14:paraId="2B4C71EA" w14:textId="77777777" w:rsidR="00D210DB" w:rsidRPr="00D210DB" w:rsidRDefault="00D210DB">
            <w:pPr>
              <w:pStyle w:val="NormalWeb"/>
              <w:spacing w:before="0" w:beforeAutospacing="0" w:after="0" w:afterAutospacing="0"/>
              <w:jc w:val="center"/>
              <w:rPr>
                <w:rFonts w:ascii="Arial" w:hAnsi="Arial" w:cs="Arial"/>
              </w:rPr>
            </w:pPr>
            <w:r w:rsidRPr="00D210DB">
              <w:rPr>
                <w:color w:val="000000"/>
                <w:kern w:val="24"/>
              </w:rPr>
              <w:t>(g/L)</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2EBAF2AE" w14:textId="77777777" w:rsidR="00D210DB" w:rsidRPr="00D210DB" w:rsidRDefault="00D210DB">
            <w:pPr>
              <w:pStyle w:val="NormalWeb"/>
              <w:spacing w:before="0" w:beforeAutospacing="0" w:after="0" w:afterAutospacing="0"/>
              <w:jc w:val="center"/>
              <w:rPr>
                <w:rFonts w:ascii="Arial" w:hAnsi="Arial" w:cs="Arial"/>
              </w:rPr>
            </w:pPr>
            <w:proofErr w:type="spellStart"/>
            <w:r w:rsidRPr="00D210DB">
              <w:rPr>
                <w:color w:val="000000"/>
                <w:kern w:val="24"/>
              </w:rPr>
              <w:t>NiSO</w:t>
            </w:r>
            <w:proofErr w:type="spellEnd"/>
            <w:r w:rsidRPr="00D210DB">
              <w:rPr>
                <w:color w:val="000000"/>
                <w:kern w:val="24"/>
                <w:position w:val="-10"/>
                <w:vertAlign w:val="subscript"/>
              </w:rPr>
              <w:t>4</w:t>
            </w:r>
            <w:r w:rsidRPr="00D210DB">
              <w:rPr>
                <w:color w:val="000000"/>
                <w:kern w:val="24"/>
              </w:rPr>
              <w:t>·6H</w:t>
            </w:r>
            <w:r w:rsidRPr="00D210DB">
              <w:rPr>
                <w:color w:val="000000"/>
                <w:kern w:val="24"/>
                <w:position w:val="-10"/>
                <w:vertAlign w:val="subscript"/>
              </w:rPr>
              <w:t>2</w:t>
            </w:r>
            <w:r w:rsidRPr="00D210DB">
              <w:rPr>
                <w:color w:val="000000"/>
                <w:kern w:val="24"/>
              </w:rPr>
              <w:t xml:space="preserve">O </w:t>
            </w:r>
          </w:p>
          <w:p w14:paraId="54FCBA6D" w14:textId="77777777" w:rsidR="00D210DB" w:rsidRPr="00D210DB" w:rsidRDefault="00D210DB">
            <w:pPr>
              <w:pStyle w:val="NormalWeb"/>
              <w:spacing w:before="0" w:beforeAutospacing="0" w:after="0" w:afterAutospacing="0"/>
              <w:jc w:val="center"/>
              <w:rPr>
                <w:rFonts w:ascii="Arial" w:hAnsi="Arial" w:cs="Arial"/>
              </w:rPr>
            </w:pPr>
            <w:r w:rsidRPr="00D210DB">
              <w:rPr>
                <w:color w:val="000000"/>
                <w:kern w:val="24"/>
              </w:rPr>
              <w:t>(g/L)</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7E88D0CB" w14:textId="6C5DEFCF"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 xml:space="preserve">Fiber </w:t>
            </w:r>
          </w:p>
          <w:p w14:paraId="61BEFCD9" w14:textId="425511B1"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(g)</w:t>
            </w:r>
            <w:r w:rsidR="007D1147">
              <w:rPr>
                <w:color w:val="000000"/>
                <w:kern w:val="24"/>
              </w:rPr>
              <w:t xml:space="preserve"> wt.%)</w:t>
            </w:r>
          </w:p>
        </w:tc>
      </w:tr>
      <w:tr w:rsidR="00D210DB" w:rsidRPr="00D210DB" w14:paraId="170F0FEE" w14:textId="77777777" w:rsidTr="006468DB">
        <w:trPr>
          <w:trHeight w:val="480"/>
          <w:jc w:val="center"/>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79679C39"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A</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16E12BD3" w14:textId="66991527" w:rsidR="00D210DB" w:rsidRPr="00D210DB" w:rsidRDefault="00D210DB" w:rsidP="00E65F73">
            <w:pPr>
              <w:pStyle w:val="NormalWeb"/>
              <w:tabs>
                <w:tab w:val="left" w:pos="720"/>
              </w:tabs>
              <w:spacing w:before="0" w:beforeAutospacing="0" w:after="0" w:afterAutospacing="0" w:line="256" w:lineRule="auto"/>
              <w:jc w:val="center"/>
              <w:textAlignment w:val="top"/>
              <w:rPr>
                <w:rFonts w:ascii="Arial" w:hAnsi="Arial" w:cs="Arial"/>
              </w:rPr>
            </w:pPr>
            <w:r w:rsidRPr="00D210DB">
              <w:rPr>
                <w:color w:val="000000"/>
                <w:kern w:val="24"/>
              </w:rPr>
              <w:t>11</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575AED88"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20.5</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565756DE"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26.25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4339AF83" w14:textId="0E7068EB" w:rsidR="00D210DB" w:rsidRPr="00D210DB" w:rsidRDefault="00D210DB" w:rsidP="005D6428">
            <w:pPr>
              <w:pStyle w:val="NormalWeb"/>
              <w:spacing w:before="0" w:beforeAutospacing="0" w:after="0" w:afterAutospacing="0" w:line="256" w:lineRule="auto"/>
              <w:jc w:val="center"/>
              <w:textAlignment w:val="top"/>
              <w:rPr>
                <w:rFonts w:ascii="Arial" w:hAnsi="Arial" w:cs="Arial"/>
              </w:rPr>
            </w:pPr>
            <w:r w:rsidRPr="00D210DB">
              <w:rPr>
                <w:color w:val="000000"/>
                <w:kern w:val="24"/>
              </w:rPr>
              <w:t>0.5</w:t>
            </w:r>
            <w:r w:rsidR="008F07BD">
              <w:rPr>
                <w:color w:val="000000"/>
                <w:kern w:val="24"/>
              </w:rPr>
              <w:t xml:space="preserve"> (5%)</w:t>
            </w:r>
            <w:r w:rsidRPr="00D210DB">
              <w:rPr>
                <w:color w:val="000000"/>
                <w:kern w:val="24"/>
              </w:rPr>
              <w:t> </w:t>
            </w:r>
          </w:p>
        </w:tc>
      </w:tr>
      <w:tr w:rsidR="00D210DB" w:rsidRPr="00D210DB" w14:paraId="15D9D0E5" w14:textId="77777777" w:rsidTr="006468DB">
        <w:trPr>
          <w:trHeight w:val="390"/>
          <w:jc w:val="center"/>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37E2E10C"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B</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15E05D0F"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16.5</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5B5EB7CD"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30.5</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5BBE2BE2"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39.5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6CC9D413" w14:textId="0975AF1B" w:rsidR="00D210DB" w:rsidRPr="00D210DB" w:rsidRDefault="00D210DB" w:rsidP="005D6428">
            <w:pPr>
              <w:pStyle w:val="NormalWeb"/>
              <w:spacing w:before="0" w:beforeAutospacing="0" w:after="0" w:afterAutospacing="0" w:line="256" w:lineRule="auto"/>
              <w:jc w:val="center"/>
              <w:textAlignment w:val="top"/>
              <w:rPr>
                <w:rFonts w:ascii="Arial" w:hAnsi="Arial" w:cs="Arial"/>
              </w:rPr>
            </w:pPr>
            <w:r w:rsidRPr="00D210DB">
              <w:rPr>
                <w:color w:val="000000"/>
                <w:kern w:val="24"/>
              </w:rPr>
              <w:t>0.8</w:t>
            </w:r>
            <w:r w:rsidR="008F07BD">
              <w:rPr>
                <w:color w:val="000000"/>
                <w:kern w:val="24"/>
              </w:rPr>
              <w:t xml:space="preserve"> (5%)</w:t>
            </w:r>
            <w:r w:rsidRPr="00D210DB">
              <w:rPr>
                <w:color w:val="000000"/>
                <w:kern w:val="24"/>
              </w:rPr>
              <w:t> </w:t>
            </w:r>
          </w:p>
        </w:tc>
      </w:tr>
      <w:tr w:rsidR="00D210DB" w:rsidRPr="00D210DB" w14:paraId="758F8B27" w14:textId="77777777" w:rsidTr="006468DB">
        <w:trPr>
          <w:trHeight w:val="462"/>
          <w:jc w:val="center"/>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602F9B8F"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C</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1D6FA9E6" w14:textId="19CD7733" w:rsidR="00D210DB" w:rsidRPr="00D210DB" w:rsidRDefault="00D210DB" w:rsidP="00E65F73">
            <w:pPr>
              <w:pStyle w:val="NormalWeb"/>
              <w:spacing w:before="0" w:beforeAutospacing="0" w:after="0" w:afterAutospacing="0" w:line="256" w:lineRule="auto"/>
              <w:jc w:val="center"/>
              <w:textAlignment w:val="top"/>
              <w:rPr>
                <w:rFonts w:ascii="Arial" w:hAnsi="Arial" w:cs="Arial"/>
              </w:rPr>
            </w:pPr>
            <w:r w:rsidRPr="00D210DB">
              <w:rPr>
                <w:color w:val="000000"/>
                <w:kern w:val="24"/>
              </w:rPr>
              <w:t>11</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5FD59413"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20.5</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1F9E8D99"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26.25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569036B4" w14:textId="02CB46F9" w:rsidR="00D210DB" w:rsidRPr="00D210DB" w:rsidRDefault="00D210DB" w:rsidP="005D6428">
            <w:pPr>
              <w:pStyle w:val="NormalWeb"/>
              <w:spacing w:before="0" w:beforeAutospacing="0" w:after="0" w:afterAutospacing="0" w:line="256" w:lineRule="auto"/>
              <w:jc w:val="center"/>
              <w:textAlignment w:val="top"/>
              <w:rPr>
                <w:rFonts w:ascii="Arial" w:hAnsi="Arial" w:cs="Arial"/>
              </w:rPr>
            </w:pPr>
            <w:r w:rsidRPr="00D210DB">
              <w:rPr>
                <w:color w:val="000000"/>
                <w:kern w:val="24"/>
              </w:rPr>
              <w:t>0.2</w:t>
            </w:r>
            <w:r w:rsidR="008F07BD">
              <w:rPr>
                <w:color w:val="000000"/>
                <w:kern w:val="24"/>
              </w:rPr>
              <w:t xml:space="preserve"> (1.9%)</w:t>
            </w:r>
            <w:r w:rsidRPr="00D210DB">
              <w:rPr>
                <w:color w:val="000000"/>
                <w:kern w:val="24"/>
              </w:rPr>
              <w:t> </w:t>
            </w:r>
          </w:p>
        </w:tc>
      </w:tr>
      <w:tr w:rsidR="00D210DB" w:rsidRPr="00D210DB" w14:paraId="465563A4" w14:textId="77777777" w:rsidTr="006468DB">
        <w:trPr>
          <w:trHeight w:val="462"/>
          <w:jc w:val="center"/>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1EDA495C" w14:textId="062E8185" w:rsidR="00D210DB" w:rsidRPr="004806A5" w:rsidRDefault="004806A5">
            <w:pPr>
              <w:pStyle w:val="NormalWeb"/>
              <w:spacing w:before="0" w:beforeAutospacing="0" w:after="0" w:afterAutospacing="0" w:line="256" w:lineRule="auto"/>
              <w:jc w:val="center"/>
              <w:textAlignment w:val="top"/>
            </w:pPr>
            <w:r w:rsidRPr="004806A5">
              <w:t>D</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373D215E"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16.5</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3F35EFE9"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30.5</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1341928B"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39.5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6487BC73" w14:textId="692697B3" w:rsidR="00D210DB" w:rsidRPr="00D210DB" w:rsidRDefault="00D210DB" w:rsidP="005D6428">
            <w:pPr>
              <w:pStyle w:val="NormalWeb"/>
              <w:spacing w:before="0" w:beforeAutospacing="0" w:after="0" w:afterAutospacing="0" w:line="256" w:lineRule="auto"/>
              <w:jc w:val="center"/>
              <w:textAlignment w:val="top"/>
              <w:rPr>
                <w:rFonts w:ascii="Arial" w:hAnsi="Arial" w:cs="Arial"/>
              </w:rPr>
            </w:pPr>
            <w:r w:rsidRPr="00D210DB">
              <w:rPr>
                <w:color w:val="000000"/>
                <w:kern w:val="24"/>
              </w:rPr>
              <w:t>0.5</w:t>
            </w:r>
            <w:r w:rsidR="008F07BD">
              <w:rPr>
                <w:color w:val="000000"/>
                <w:kern w:val="24"/>
              </w:rPr>
              <w:t xml:space="preserve"> (3%)</w:t>
            </w:r>
          </w:p>
        </w:tc>
      </w:tr>
      <w:tr w:rsidR="00D210DB" w:rsidRPr="00D210DB" w14:paraId="7FBB0E28" w14:textId="77777777" w:rsidTr="006468DB">
        <w:trPr>
          <w:trHeight w:val="354"/>
          <w:jc w:val="center"/>
        </w:trPr>
        <w:tc>
          <w:tcPr>
            <w:tcW w:w="1162"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54DC5894" w14:textId="3CB7F1DA" w:rsidR="00D210DB" w:rsidRPr="004806A5" w:rsidRDefault="00092AD7">
            <w:pPr>
              <w:pStyle w:val="NormalWeb"/>
              <w:spacing w:before="0" w:beforeAutospacing="0" w:after="0" w:afterAutospacing="0" w:line="256" w:lineRule="auto"/>
              <w:jc w:val="center"/>
              <w:textAlignment w:val="top"/>
            </w:pPr>
            <w:r>
              <w:lastRenderedPageBreak/>
              <w:t>E</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243F02FA" w14:textId="7A62A6EE" w:rsidR="00D210DB" w:rsidRPr="00D210DB" w:rsidRDefault="00D210DB" w:rsidP="00E65F73">
            <w:pPr>
              <w:pStyle w:val="NormalWeb"/>
              <w:spacing w:before="0" w:beforeAutospacing="0" w:after="0" w:afterAutospacing="0" w:line="256" w:lineRule="auto"/>
              <w:jc w:val="center"/>
              <w:textAlignment w:val="top"/>
              <w:rPr>
                <w:rFonts w:ascii="Arial" w:hAnsi="Arial" w:cs="Arial"/>
              </w:rPr>
            </w:pPr>
            <w:r w:rsidRPr="00D210DB">
              <w:rPr>
                <w:color w:val="000000"/>
                <w:kern w:val="24"/>
              </w:rPr>
              <w:t>11</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2062092A"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20.5</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6C0649A7" w14:textId="77777777" w:rsidR="00D210DB" w:rsidRPr="00D210DB" w:rsidRDefault="00D210DB">
            <w:pPr>
              <w:pStyle w:val="NormalWeb"/>
              <w:spacing w:before="0" w:beforeAutospacing="0" w:after="0" w:afterAutospacing="0" w:line="256" w:lineRule="auto"/>
              <w:jc w:val="center"/>
              <w:textAlignment w:val="top"/>
              <w:rPr>
                <w:rFonts w:ascii="Arial" w:hAnsi="Arial" w:cs="Arial"/>
              </w:rPr>
            </w:pPr>
            <w:r w:rsidRPr="00D210DB">
              <w:rPr>
                <w:color w:val="000000"/>
                <w:kern w:val="24"/>
              </w:rPr>
              <w:t>26.25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31" w:type="dxa"/>
              <w:left w:w="221" w:type="dxa"/>
              <w:bottom w:w="0" w:type="dxa"/>
              <w:right w:w="221" w:type="dxa"/>
            </w:tcMar>
            <w:hideMark/>
          </w:tcPr>
          <w:p w14:paraId="03C034ED" w14:textId="0896A76A" w:rsidR="00D210DB" w:rsidRPr="00D210DB" w:rsidRDefault="00D210DB" w:rsidP="005D6428">
            <w:pPr>
              <w:pStyle w:val="NormalWeb"/>
              <w:spacing w:before="0" w:beforeAutospacing="0" w:after="0" w:afterAutospacing="0" w:line="256" w:lineRule="auto"/>
              <w:jc w:val="center"/>
              <w:textAlignment w:val="top"/>
              <w:rPr>
                <w:rFonts w:ascii="Arial" w:hAnsi="Arial" w:cs="Arial"/>
              </w:rPr>
            </w:pPr>
            <w:r w:rsidRPr="00D210DB">
              <w:rPr>
                <w:color w:val="000000"/>
                <w:kern w:val="24"/>
              </w:rPr>
              <w:t>0.</w:t>
            </w:r>
            <w:r w:rsidR="00352A5A">
              <w:rPr>
                <w:color w:val="000000"/>
                <w:kern w:val="24"/>
              </w:rPr>
              <w:t>8</w:t>
            </w:r>
            <w:r w:rsidR="008F07BD">
              <w:rPr>
                <w:color w:val="000000"/>
                <w:kern w:val="24"/>
              </w:rPr>
              <w:t xml:space="preserve"> (</w:t>
            </w:r>
            <w:r w:rsidR="00092AD7">
              <w:rPr>
                <w:color w:val="000000"/>
                <w:kern w:val="24"/>
              </w:rPr>
              <w:t>8</w:t>
            </w:r>
            <w:r w:rsidR="008F07BD">
              <w:rPr>
                <w:color w:val="000000"/>
                <w:kern w:val="24"/>
              </w:rPr>
              <w:t>%)</w:t>
            </w:r>
            <w:r w:rsidRPr="00D210DB">
              <w:rPr>
                <w:color w:val="000000"/>
                <w:kern w:val="24"/>
              </w:rPr>
              <w:t> </w:t>
            </w:r>
          </w:p>
        </w:tc>
      </w:tr>
    </w:tbl>
    <w:p w14:paraId="3493D734" w14:textId="77777777" w:rsidR="00D210DB" w:rsidRDefault="00D210DB" w:rsidP="00B869CF">
      <w:pPr>
        <w:rPr>
          <w:rFonts w:ascii="Times" w:hAnsi="Times" w:cs="Times"/>
        </w:rPr>
      </w:pPr>
    </w:p>
    <w:p w14:paraId="17E7A472" w14:textId="38DC84B9" w:rsidR="00736EED" w:rsidRDefault="00D210DB" w:rsidP="00D42754">
      <w:pPr>
        <w:jc w:val="both"/>
        <w:rPr>
          <w:rFonts w:ascii="Times" w:hAnsi="Times" w:cs="Times"/>
        </w:rPr>
      </w:pPr>
      <w:r>
        <w:rPr>
          <w:rFonts w:ascii="Times" w:hAnsi="Times" w:cs="Times"/>
        </w:rPr>
        <w:t>An electroless bath containing sodium hypophosphite monohydrate (</w:t>
      </w:r>
      <w:r w:rsidRPr="00AC5F69">
        <w:rPr>
          <w:rFonts w:ascii="Times" w:hAnsi="Times" w:cs="Times"/>
        </w:rPr>
        <w:t>NaPO</w:t>
      </w:r>
      <w:r w:rsidRPr="004866B3">
        <w:rPr>
          <w:rFonts w:ascii="Times" w:hAnsi="Times" w:cs="Times"/>
          <w:vertAlign w:val="subscript"/>
        </w:rPr>
        <w:t>2</w:t>
      </w:r>
      <w:r w:rsidRPr="00AC5F69">
        <w:rPr>
          <w:rFonts w:ascii="Times" w:hAnsi="Times" w:cs="Times"/>
        </w:rPr>
        <w:t>·H</w:t>
      </w:r>
      <w:r w:rsidRPr="004866B3">
        <w:rPr>
          <w:rFonts w:ascii="Times" w:hAnsi="Times" w:cs="Times"/>
          <w:vertAlign w:val="subscript"/>
        </w:rPr>
        <w:t>2</w:t>
      </w:r>
      <w:r w:rsidRPr="00AC5F69">
        <w:rPr>
          <w:rFonts w:ascii="Times" w:hAnsi="Times" w:cs="Times"/>
        </w:rPr>
        <w:t>O</w:t>
      </w:r>
      <w:r>
        <w:rPr>
          <w:rFonts w:ascii="Times" w:hAnsi="Times" w:cs="Times"/>
        </w:rPr>
        <w:t>), sodium acetate trihydrate (</w:t>
      </w:r>
      <w:r w:rsidRPr="00AC5F69">
        <w:rPr>
          <w:rFonts w:ascii="Times" w:hAnsi="Times" w:cs="Times"/>
        </w:rPr>
        <w:t>C</w:t>
      </w:r>
      <w:r w:rsidRPr="004866B3">
        <w:rPr>
          <w:rFonts w:ascii="Times" w:hAnsi="Times" w:cs="Times"/>
          <w:vertAlign w:val="subscript"/>
        </w:rPr>
        <w:t>2</w:t>
      </w:r>
      <w:r w:rsidRPr="00AC5F69">
        <w:rPr>
          <w:rFonts w:ascii="Times" w:hAnsi="Times" w:cs="Times"/>
        </w:rPr>
        <w:t>H</w:t>
      </w:r>
      <w:r w:rsidRPr="00711714">
        <w:rPr>
          <w:rFonts w:ascii="Times" w:hAnsi="Times" w:cs="Times"/>
          <w:vertAlign w:val="subscript"/>
        </w:rPr>
        <w:t>3</w:t>
      </w:r>
      <w:r w:rsidRPr="00AC5F69">
        <w:rPr>
          <w:rFonts w:ascii="Times" w:hAnsi="Times" w:cs="Times"/>
        </w:rPr>
        <w:t>O</w:t>
      </w:r>
      <w:r w:rsidRPr="00711714">
        <w:rPr>
          <w:rFonts w:ascii="Times" w:hAnsi="Times" w:cs="Times"/>
          <w:vertAlign w:val="subscript"/>
        </w:rPr>
        <w:t>2</w:t>
      </w:r>
      <w:r w:rsidRPr="00AC5F69">
        <w:rPr>
          <w:rFonts w:ascii="Times" w:hAnsi="Times" w:cs="Times"/>
        </w:rPr>
        <w:t>Na·H</w:t>
      </w:r>
      <w:r w:rsidRPr="00711714">
        <w:rPr>
          <w:rFonts w:ascii="Times" w:hAnsi="Times" w:cs="Times"/>
          <w:vertAlign w:val="subscript"/>
        </w:rPr>
        <w:t>2</w:t>
      </w:r>
      <w:r w:rsidRPr="00AC5F69">
        <w:rPr>
          <w:rFonts w:ascii="Times" w:hAnsi="Times" w:cs="Times"/>
        </w:rPr>
        <w:t>O</w:t>
      </w:r>
      <w:r>
        <w:rPr>
          <w:rFonts w:ascii="Times" w:hAnsi="Times" w:cs="Times"/>
        </w:rPr>
        <w:t>) and nickel sulphate hexahydrate (</w:t>
      </w:r>
      <w:r w:rsidRPr="00AC5F69">
        <w:rPr>
          <w:rFonts w:ascii="Times" w:hAnsi="Times" w:cs="Times"/>
        </w:rPr>
        <w:t>NiSO</w:t>
      </w:r>
      <w:r w:rsidRPr="00AC5F69">
        <w:rPr>
          <w:rFonts w:ascii="Times" w:hAnsi="Times" w:cs="Times"/>
          <w:vertAlign w:val="subscript"/>
        </w:rPr>
        <w:t>4</w:t>
      </w:r>
      <w:r w:rsidRPr="00AC5F69">
        <w:rPr>
          <w:rFonts w:ascii="Times" w:hAnsi="Times" w:cs="Times"/>
        </w:rPr>
        <w:t>·6H</w:t>
      </w:r>
      <w:r w:rsidRPr="00AC5F69">
        <w:rPr>
          <w:rFonts w:ascii="Times" w:hAnsi="Times" w:cs="Times"/>
          <w:vertAlign w:val="subscript"/>
        </w:rPr>
        <w:t>2</w:t>
      </w:r>
      <w:r w:rsidRPr="00AC5F69">
        <w:rPr>
          <w:rFonts w:ascii="Times" w:hAnsi="Times" w:cs="Times"/>
        </w:rPr>
        <w:t>O</w:t>
      </w:r>
      <w:r>
        <w:rPr>
          <w:rFonts w:ascii="Times" w:hAnsi="Times" w:cs="Times"/>
        </w:rPr>
        <w:t>) was used to deposit Ni on c-fiber. The reagents and c-fibers were purchased from different vendors shown in Table 1. The reagents were combined in a 600 ml beaker containing 200 ml of water. Distilled water was added until the solution level reached 400 ml</w:t>
      </w:r>
      <w:r w:rsidR="005012AF">
        <w:rPr>
          <w:rFonts w:ascii="Times" w:hAnsi="Times" w:cs="Times"/>
        </w:rPr>
        <w:t xml:space="preserve"> (Figure 1)</w:t>
      </w:r>
      <w:r>
        <w:rPr>
          <w:rFonts w:ascii="Times" w:hAnsi="Times" w:cs="Times"/>
        </w:rPr>
        <w:t xml:space="preserve">. The beaker was placed on a hot plate and stirred continuously using a magnetic stirrer. Once the temperature reached 90°C, chopped carbon fibers were introduced into the bath. At this time, a pH strip was used to test the pH level and maintained at 6 using acetic acid. A watch glass was placed over the top of the beaker to prevent evaporation and a magnetic stirrer continued for one hour. The fibers were then drained from the bath using a filter and washed in hydrochloric acid and distilled water 3 times. The fibers sat under a fume hood for a period of 24 hours to dry completely. This procedure was repeated at different levels of bath concentration, fiber concentration, </w:t>
      </w:r>
      <w:proofErr w:type="gramStart"/>
      <w:r>
        <w:rPr>
          <w:rFonts w:ascii="Times" w:hAnsi="Times" w:cs="Times"/>
        </w:rPr>
        <w:t>time</w:t>
      </w:r>
      <w:proofErr w:type="gramEnd"/>
      <w:r>
        <w:rPr>
          <w:rFonts w:ascii="Times" w:hAnsi="Times" w:cs="Times"/>
        </w:rPr>
        <w:t xml:space="preserve"> and temperature, as shown in Table 2. The fibers were then characterized using S</w:t>
      </w:r>
      <w:r w:rsidR="002E4EBB">
        <w:rPr>
          <w:rFonts w:ascii="Times" w:hAnsi="Times" w:cs="Times"/>
        </w:rPr>
        <w:t>canning Electron Microscopy (SEM)</w:t>
      </w:r>
      <w:r>
        <w:rPr>
          <w:rFonts w:ascii="Times" w:hAnsi="Times" w:cs="Times"/>
        </w:rPr>
        <w:t xml:space="preserve">, </w:t>
      </w:r>
      <w:r w:rsidR="002E4EBB">
        <w:rPr>
          <w:rFonts w:ascii="Times" w:hAnsi="Times" w:cs="Times"/>
        </w:rPr>
        <w:t>Energy Dispersive Spectroscopy (</w:t>
      </w:r>
      <w:r>
        <w:rPr>
          <w:rFonts w:ascii="Times" w:hAnsi="Times" w:cs="Times"/>
        </w:rPr>
        <w:t>EDS</w:t>
      </w:r>
      <w:r w:rsidR="002E4EBB">
        <w:rPr>
          <w:rFonts w:ascii="Times" w:hAnsi="Times" w:cs="Times"/>
        </w:rPr>
        <w:t>)</w:t>
      </w:r>
      <w:r>
        <w:rPr>
          <w:rFonts w:ascii="Times" w:hAnsi="Times" w:cs="Times"/>
        </w:rPr>
        <w:t xml:space="preserve">, and </w:t>
      </w:r>
      <w:r w:rsidR="002E4EBB">
        <w:rPr>
          <w:rFonts w:ascii="Times" w:hAnsi="Times" w:cs="Times"/>
        </w:rPr>
        <w:t>Thermogravimetric Analysis (</w:t>
      </w:r>
      <w:r>
        <w:rPr>
          <w:rFonts w:ascii="Times" w:hAnsi="Times" w:cs="Times"/>
        </w:rPr>
        <w:t>TGA</w:t>
      </w:r>
      <w:r w:rsidR="002E4EBB">
        <w:rPr>
          <w:rFonts w:ascii="Times" w:hAnsi="Times" w:cs="Times"/>
        </w:rPr>
        <w:t>)</w:t>
      </w:r>
      <w:r>
        <w:rPr>
          <w:rFonts w:ascii="Times" w:hAnsi="Times" w:cs="Times"/>
        </w:rPr>
        <w:t>.</w:t>
      </w:r>
    </w:p>
    <w:p w14:paraId="5283E0CB" w14:textId="28539EC5" w:rsidR="003B0160" w:rsidRDefault="003B0160" w:rsidP="00D42754">
      <w:pPr>
        <w:jc w:val="both"/>
        <w:rPr>
          <w:rFonts w:ascii="Times" w:hAnsi="Times" w:cs="Times"/>
        </w:rPr>
      </w:pPr>
    </w:p>
    <w:p w14:paraId="2AFEA8EF" w14:textId="12DADD01" w:rsidR="003B0160" w:rsidRDefault="003B0160" w:rsidP="003B0160">
      <w:pPr>
        <w:jc w:val="center"/>
      </w:pPr>
      <w:r w:rsidRPr="003B0160">
        <w:rPr>
          <w:noProof/>
        </w:rPr>
        <w:drawing>
          <wp:inline distT="0" distB="0" distL="0" distR="0" wp14:anchorId="707CC828" wp14:editId="100614BE">
            <wp:extent cx="1762557" cy="2205263"/>
            <wp:effectExtent l="0" t="0" r="0" b="5080"/>
            <wp:docPr id="23" name="Picture 3" descr="A picture containing cup, glass&#10;&#10;Description automatically generated">
              <a:extLst xmlns:a="http://schemas.openxmlformats.org/drawingml/2006/main">
                <a:ext uri="{FF2B5EF4-FFF2-40B4-BE49-F238E27FC236}">
                  <a16:creationId xmlns:a16="http://schemas.microsoft.com/office/drawing/2014/main" id="{F0FAFDC7-9C84-4910-86CA-957FDEA6B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A picture containing cup, glass&#10;&#10;Description automatically generated">
                      <a:extLst>
                        <a:ext uri="{FF2B5EF4-FFF2-40B4-BE49-F238E27FC236}">
                          <a16:creationId xmlns:a16="http://schemas.microsoft.com/office/drawing/2014/main" id="{F0FAFDC7-9C84-4910-86CA-957FDEA6BFAC}"/>
                        </a:ext>
                      </a:extLst>
                    </pic:cNvPr>
                    <pic:cNvPicPr>
                      <a:picLocks noChangeAspect="1"/>
                    </pic:cNvPicPr>
                  </pic:nvPicPr>
                  <pic:blipFill rotWithShape="1">
                    <a:blip r:embed="rId10" r:link="rId11">
                      <a:extLst>
                        <a:ext uri="{28A0092B-C50C-407E-A947-70E740481C1C}">
                          <a14:useLocalDpi xmlns:a14="http://schemas.microsoft.com/office/drawing/2010/main" val="0"/>
                        </a:ext>
                      </a:extLst>
                    </a:blip>
                    <a:srcRect t="14017" b="15743"/>
                    <a:stretch/>
                  </pic:blipFill>
                  <pic:spPr bwMode="auto">
                    <a:xfrm>
                      <a:off x="0" y="0"/>
                      <a:ext cx="1771222" cy="2216105"/>
                    </a:xfrm>
                    <a:prstGeom prst="rect">
                      <a:avLst/>
                    </a:prstGeom>
                    <a:noFill/>
                    <a:ln>
                      <a:noFill/>
                    </a:ln>
                    <a:extLst>
                      <a:ext uri="{53640926-AAD7-44D8-BBD7-CCE9431645EC}">
                        <a14:shadowObscured xmlns:a14="http://schemas.microsoft.com/office/drawing/2010/main"/>
                      </a:ext>
                    </a:extLst>
                  </pic:spPr>
                </pic:pic>
              </a:graphicData>
            </a:graphic>
          </wp:inline>
        </w:drawing>
      </w:r>
    </w:p>
    <w:p w14:paraId="7FDADF59" w14:textId="15DA96DB" w:rsidR="003B0160" w:rsidRPr="00D42754" w:rsidRDefault="003B0160" w:rsidP="005D06BD">
      <w:pPr>
        <w:tabs>
          <w:tab w:val="left" w:pos="324"/>
        </w:tabs>
        <w:jc w:val="both"/>
      </w:pPr>
      <w:r>
        <w:rPr>
          <w:rFonts w:ascii="Times" w:hAnsi="Times" w:cs="Times"/>
          <w:bCs/>
        </w:rPr>
        <w:t>a) during</w:t>
      </w:r>
      <w:r w:rsidR="00AF6FBB">
        <w:rPr>
          <w:rFonts w:ascii="Times" w:hAnsi="Times" w:cs="Times"/>
          <w:bCs/>
        </w:rPr>
        <w:t xml:space="preserve"> deposition</w:t>
      </w:r>
    </w:p>
    <w:p w14:paraId="2C9C7505" w14:textId="5564DF4C" w:rsidR="00736EED" w:rsidRDefault="00736EED" w:rsidP="00D42754">
      <w:pPr>
        <w:jc w:val="both"/>
      </w:pPr>
    </w:p>
    <w:p w14:paraId="19D74792" w14:textId="77777777" w:rsidR="00771F6A" w:rsidRDefault="00771F6A" w:rsidP="00D42754">
      <w:pPr>
        <w:jc w:val="both"/>
      </w:pPr>
    </w:p>
    <w:p w14:paraId="7ADD03C4" w14:textId="32E027D9" w:rsidR="003B0160" w:rsidRDefault="003B0160" w:rsidP="003B0160">
      <w:pPr>
        <w:jc w:val="center"/>
      </w:pPr>
      <w:r w:rsidRPr="003B0160">
        <w:rPr>
          <w:noProof/>
        </w:rPr>
        <w:drawing>
          <wp:inline distT="0" distB="0" distL="0" distR="0" wp14:anchorId="79D0CF09" wp14:editId="6D5361E9">
            <wp:extent cx="2740134" cy="2750148"/>
            <wp:effectExtent l="0" t="4762" r="0" b="0"/>
            <wp:docPr id="24" name="Picture 4" descr="A close-up of a gauge&#10;&#10;Description automatically generated with low confidence">
              <a:extLst xmlns:a="http://schemas.openxmlformats.org/drawingml/2006/main">
                <a:ext uri="{FF2B5EF4-FFF2-40B4-BE49-F238E27FC236}">
                  <a16:creationId xmlns:a16="http://schemas.microsoft.com/office/drawing/2014/main" id="{FFF09B5F-9ECE-4633-A857-DB4C84D7D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A close-up of a gauge&#10;&#10;Description automatically generated with low confidence">
                      <a:extLst>
                        <a:ext uri="{FF2B5EF4-FFF2-40B4-BE49-F238E27FC236}">
                          <a16:creationId xmlns:a16="http://schemas.microsoft.com/office/drawing/2014/main" id="{FFF09B5F-9ECE-4633-A857-DB4C84D7D2B4}"/>
                        </a:ext>
                      </a:extLst>
                    </pic:cNvPr>
                    <pic:cNvPicPr>
                      <a:picLocks noChangeAspect="1"/>
                    </pic:cNvPicPr>
                  </pic:nvPicPr>
                  <pic:blipFill rotWithShape="1">
                    <a:blip r:embed="rId12" r:link="rId13" cstate="print">
                      <a:extLst>
                        <a:ext uri="{28A0092B-C50C-407E-A947-70E740481C1C}">
                          <a14:useLocalDpi xmlns:a14="http://schemas.microsoft.com/office/drawing/2010/main" val="0"/>
                        </a:ext>
                      </a:extLst>
                    </a:blip>
                    <a:srcRect r="25345"/>
                    <a:stretch/>
                  </pic:blipFill>
                  <pic:spPr bwMode="auto">
                    <a:xfrm rot="5400000">
                      <a:off x="0" y="0"/>
                      <a:ext cx="2749896" cy="2759946"/>
                    </a:xfrm>
                    <a:prstGeom prst="rect">
                      <a:avLst/>
                    </a:prstGeom>
                    <a:noFill/>
                    <a:ln>
                      <a:noFill/>
                    </a:ln>
                    <a:extLst>
                      <a:ext uri="{53640926-AAD7-44D8-BBD7-CCE9431645EC}">
                        <a14:shadowObscured xmlns:a14="http://schemas.microsoft.com/office/drawing/2010/main"/>
                      </a:ext>
                    </a:extLst>
                  </pic:spPr>
                </pic:pic>
              </a:graphicData>
            </a:graphic>
          </wp:inline>
        </w:drawing>
      </w:r>
    </w:p>
    <w:p w14:paraId="5B34295C" w14:textId="65EC4BAB" w:rsidR="003B0160" w:rsidRDefault="003B0160" w:rsidP="00D42754">
      <w:pPr>
        <w:jc w:val="both"/>
        <w:rPr>
          <w:rFonts w:ascii="Times" w:hAnsi="Times" w:cs="Times"/>
          <w:bCs/>
        </w:rPr>
      </w:pPr>
      <w:r>
        <w:t xml:space="preserve">(b) </w:t>
      </w:r>
      <w:r>
        <w:rPr>
          <w:rFonts w:ascii="Times" w:hAnsi="Times" w:cs="Times"/>
          <w:bCs/>
        </w:rPr>
        <w:t>after the deposition</w:t>
      </w:r>
    </w:p>
    <w:p w14:paraId="351FD2E3" w14:textId="20EA1A4B" w:rsidR="003B0160" w:rsidRDefault="003B0160" w:rsidP="00D42754">
      <w:pPr>
        <w:jc w:val="both"/>
        <w:rPr>
          <w:rFonts w:ascii="Times" w:hAnsi="Times" w:cs="Times"/>
          <w:bCs/>
        </w:rPr>
      </w:pPr>
    </w:p>
    <w:p w14:paraId="4FFF8231" w14:textId="5FA8CE2F" w:rsidR="003B0160" w:rsidRDefault="003B0160" w:rsidP="00D42754">
      <w:pPr>
        <w:jc w:val="both"/>
      </w:pPr>
      <w:r w:rsidRPr="003B0160">
        <w:lastRenderedPageBreak/>
        <w:t>Figure 1: The electroless coating of nickel nanoparticles onto the carbon fibers</w:t>
      </w:r>
    </w:p>
    <w:p w14:paraId="69FAD330" w14:textId="5684CAC7" w:rsidR="003B0160" w:rsidRDefault="003B0160" w:rsidP="00D42754">
      <w:pPr>
        <w:jc w:val="both"/>
      </w:pPr>
    </w:p>
    <w:p w14:paraId="0941FEDC" w14:textId="5F8FDDA0" w:rsidR="00736EED" w:rsidRPr="00D42754" w:rsidRDefault="002D427C" w:rsidP="00D42754">
      <w:pPr>
        <w:rPr>
          <w:b/>
        </w:rPr>
      </w:pPr>
      <w:r>
        <w:rPr>
          <w:b/>
        </w:rPr>
        <w:t>Results and Discussions</w:t>
      </w:r>
    </w:p>
    <w:p w14:paraId="43DB00AF" w14:textId="77777777" w:rsidR="00D42754" w:rsidRDefault="00D42754" w:rsidP="00D42754">
      <w:pPr>
        <w:jc w:val="both"/>
      </w:pPr>
    </w:p>
    <w:p w14:paraId="0509B4DE" w14:textId="2899F661" w:rsidR="005F0D03" w:rsidRDefault="005F0D03" w:rsidP="005F0D03">
      <w:pPr>
        <w:rPr>
          <w:rFonts w:ascii="Times" w:hAnsi="Times" w:cs="Times"/>
        </w:rPr>
      </w:pPr>
      <w:r>
        <w:rPr>
          <w:rFonts w:ascii="Times" w:hAnsi="Times" w:cs="Times"/>
        </w:rPr>
        <w:t xml:space="preserve">The electroless coating of nickel is an autocatalytic process whereby a redox reaction continuously deposits metal ions onto the target surface and is typically governed by: </w:t>
      </w:r>
    </w:p>
    <w:p w14:paraId="43B60D58" w14:textId="4FDE089F" w:rsidR="00736EED" w:rsidRDefault="00736EED" w:rsidP="00D42754">
      <w:pPr>
        <w:jc w:val="both"/>
      </w:pPr>
    </w:p>
    <w:p w14:paraId="20555386" w14:textId="77777777" w:rsidR="005F0D03" w:rsidRPr="005F0D03" w:rsidRDefault="005F0D03" w:rsidP="005F0D03">
      <w:pPr>
        <w:spacing w:after="160" w:line="259" w:lineRule="auto"/>
        <w:rPr>
          <w:rFonts w:ascii="Times" w:eastAsia="Calibri" w:hAnsi="Times" w:cs="Times"/>
        </w:rPr>
      </w:pPr>
      <w:r w:rsidRPr="005F0D03">
        <w:rPr>
          <w:rFonts w:ascii="Calibri" w:eastAsia="Calibri" w:hAnsi="Calibri"/>
          <w:sz w:val="22"/>
          <w:szCs w:val="22"/>
        </w:rPr>
        <w:tab/>
      </w:r>
      <w:r w:rsidRPr="005F0D03">
        <w:rPr>
          <w:rFonts w:ascii="Calibri" w:eastAsia="Calibri" w:hAnsi="Calibri"/>
          <w:sz w:val="22"/>
          <w:szCs w:val="22"/>
        </w:rPr>
        <w:tab/>
      </w:r>
      <w:r w:rsidRPr="005F0D03">
        <w:rPr>
          <w:rFonts w:ascii="Calibri" w:eastAsia="Calibri" w:hAnsi="Calibri"/>
          <w:sz w:val="22"/>
          <w:szCs w:val="22"/>
        </w:rPr>
        <w:tab/>
      </w:r>
      <m:oMath>
        <m:sSup>
          <m:sSupPr>
            <m:ctrlPr>
              <w:rPr>
                <w:rFonts w:ascii="Cambria Math" w:eastAsia="Calibri" w:hAnsi="Cambria Math"/>
                <w:i/>
                <w:sz w:val="22"/>
                <w:szCs w:val="22"/>
              </w:rPr>
            </m:ctrlPr>
          </m:sSupPr>
          <m:e>
            <m:r>
              <w:rPr>
                <w:rFonts w:ascii="Cambria Math" w:eastAsia="Calibri" w:hAnsi="Cambria Math"/>
                <w:sz w:val="22"/>
                <w:szCs w:val="22"/>
              </w:rPr>
              <m:t>Ni</m:t>
            </m:r>
          </m:e>
          <m:sup>
            <m:r>
              <w:rPr>
                <w:rFonts w:ascii="Cambria Math" w:eastAsia="Calibri" w:hAnsi="Cambria Math"/>
                <w:sz w:val="22"/>
                <w:szCs w:val="22"/>
              </w:rPr>
              <m:t>+2</m:t>
            </m:r>
          </m:sup>
        </m:sSup>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2</m:t>
            </m:r>
          </m:sub>
        </m:sSub>
        <m:sSubSup>
          <m:sSubSupPr>
            <m:ctrlPr>
              <w:rPr>
                <w:rFonts w:ascii="Cambria Math" w:eastAsia="Calibri" w:hAnsi="Cambria Math"/>
                <w:i/>
                <w:sz w:val="22"/>
                <w:szCs w:val="22"/>
              </w:rPr>
            </m:ctrlPr>
          </m:sSubSupPr>
          <m:e>
            <m:r>
              <w:rPr>
                <w:rFonts w:ascii="Cambria Math" w:eastAsia="Calibri" w:hAnsi="Cambria Math"/>
                <w:sz w:val="22"/>
                <w:szCs w:val="22"/>
              </w:rPr>
              <m:t>PO</m:t>
            </m:r>
          </m:e>
          <m:sub>
            <m:r>
              <w:rPr>
                <w:rFonts w:ascii="Cambria Math" w:eastAsia="Calibri" w:hAnsi="Cambria Math"/>
                <w:sz w:val="22"/>
                <w:szCs w:val="22"/>
              </w:rPr>
              <m:t>2</m:t>
            </m:r>
          </m:sub>
          <m:sup>
            <m:r>
              <w:rPr>
                <w:rFonts w:ascii="Cambria Math" w:eastAsia="Calibri" w:hAnsi="Cambria Math"/>
                <w:sz w:val="22"/>
                <w:szCs w:val="22"/>
              </w:rPr>
              <m:t>-</m:t>
            </m:r>
          </m:sup>
        </m:sSubSup>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2</m:t>
            </m:r>
          </m:sub>
        </m:sSub>
        <m:r>
          <w:rPr>
            <w:rFonts w:ascii="Cambria Math" w:eastAsia="Calibri" w:hAnsi="Cambria Math"/>
            <w:sz w:val="22"/>
            <w:szCs w:val="22"/>
          </w:rPr>
          <m:t>O</m:t>
        </m:r>
        <m:r>
          <w:rPr>
            <w:rFonts w:ascii="Cambria Math" w:hAnsi="Cambria Math"/>
            <w:sz w:val="22"/>
            <w:szCs w:val="22"/>
          </w:rPr>
          <m:t xml:space="preserve"> → </m:t>
        </m:r>
        <m:sSup>
          <m:sSupPr>
            <m:ctrlPr>
              <w:rPr>
                <w:rFonts w:ascii="Cambria Math" w:hAnsi="Cambria Math"/>
                <w:i/>
                <w:sz w:val="22"/>
                <w:szCs w:val="22"/>
              </w:rPr>
            </m:ctrlPr>
          </m:sSupPr>
          <m:e>
            <m:r>
              <w:rPr>
                <w:rFonts w:ascii="Cambria Math" w:hAnsi="Cambria Math"/>
                <w:sz w:val="22"/>
                <w:szCs w:val="22"/>
              </w:rPr>
              <m:t>Ni</m:t>
            </m:r>
          </m:e>
          <m:sup>
            <m:r>
              <w:rPr>
                <w:rFonts w:ascii="Cambria Math" w:hAnsi="Cambria Math"/>
                <w:sz w:val="22"/>
                <w:szCs w:val="22"/>
              </w:rPr>
              <m:t>0</m:t>
            </m:r>
          </m:sup>
        </m:sSup>
        <m:r>
          <w:rPr>
            <w:rFonts w:ascii="Cambria Math" w:hAnsi="Cambria Math"/>
            <w:sz w:val="22"/>
            <w:szCs w:val="22"/>
          </w:rPr>
          <m:t>+</m:t>
        </m:r>
        <m:sSub>
          <m:sSubPr>
            <m:ctrlPr>
              <w:rPr>
                <w:rFonts w:ascii="Cambria Math" w:hAnsi="Cambria Math" w:cs="Times"/>
                <w:i/>
              </w:rPr>
            </m:ctrlPr>
          </m:sSubPr>
          <m:e>
            <m:r>
              <w:rPr>
                <w:rFonts w:ascii="Cambria Math" w:hAnsi="Cambria Math" w:cs="Times"/>
              </w:rPr>
              <m:t>H</m:t>
            </m:r>
          </m:e>
          <m:sub>
            <m:r>
              <w:rPr>
                <w:rFonts w:ascii="Cambria Math" w:hAnsi="Cambria Math" w:cs="Times"/>
              </w:rPr>
              <m:t>2</m:t>
            </m:r>
          </m:sub>
        </m:sSub>
        <m:sSubSup>
          <m:sSubSupPr>
            <m:ctrlPr>
              <w:rPr>
                <w:rFonts w:ascii="Cambria Math" w:hAnsi="Cambria Math" w:cs="Times"/>
                <w:i/>
              </w:rPr>
            </m:ctrlPr>
          </m:sSubSupPr>
          <m:e>
            <m:r>
              <w:rPr>
                <w:rFonts w:ascii="Cambria Math" w:hAnsi="Cambria Math" w:cs="Times"/>
              </w:rPr>
              <m:t>PO</m:t>
            </m:r>
          </m:e>
          <m:sub>
            <m:r>
              <w:rPr>
                <w:rFonts w:ascii="Cambria Math" w:hAnsi="Cambria Math" w:cs="Times"/>
              </w:rPr>
              <m:t>3</m:t>
            </m:r>
          </m:sub>
          <m:sup>
            <m:r>
              <w:rPr>
                <w:rFonts w:ascii="Cambria Math" w:hAnsi="Cambria Math" w:cs="Times"/>
              </w:rPr>
              <m:t>-</m:t>
            </m:r>
          </m:sup>
        </m:sSubSup>
        <m:r>
          <w:rPr>
            <w:rFonts w:ascii="Cambria Math" w:hAnsi="Cambria Math" w:cs="Times"/>
          </w:rPr>
          <m:t xml:space="preserve">+ </m:t>
        </m:r>
        <m:sSup>
          <m:sSupPr>
            <m:ctrlPr>
              <w:rPr>
                <w:rFonts w:ascii="Cambria Math" w:hAnsi="Cambria Math" w:cs="Times"/>
                <w:i/>
              </w:rPr>
            </m:ctrlPr>
          </m:sSupPr>
          <m:e>
            <m:r>
              <w:rPr>
                <w:rFonts w:ascii="Cambria Math" w:hAnsi="Cambria Math" w:cs="Times"/>
              </w:rPr>
              <m:t>2H</m:t>
            </m:r>
          </m:e>
          <m:sup>
            <m:r>
              <w:rPr>
                <w:rFonts w:ascii="Cambria Math" w:hAnsi="Cambria Math" w:cs="Times"/>
              </w:rPr>
              <m:t>+</m:t>
            </m:r>
          </m:sup>
        </m:sSup>
      </m:oMath>
      <w:r w:rsidRPr="005F0D03">
        <w:rPr>
          <w:rFonts w:ascii="Calibri" w:hAnsi="Calibri"/>
        </w:rPr>
        <w:tab/>
      </w:r>
      <w:r w:rsidRPr="005F0D03">
        <w:rPr>
          <w:rFonts w:ascii="Calibri" w:hAnsi="Calibri"/>
        </w:rPr>
        <w:tab/>
        <w:t xml:space="preserve">   </w:t>
      </w:r>
      <w:r w:rsidRPr="005F0D03">
        <w:rPr>
          <w:rFonts w:ascii="Calibri" w:hAnsi="Calibri"/>
        </w:rPr>
        <w:tab/>
        <w:t xml:space="preserve">    (1)</w:t>
      </w:r>
    </w:p>
    <w:p w14:paraId="0471F7C7" w14:textId="4B098DAF" w:rsidR="005F0D03" w:rsidRPr="005F0D03" w:rsidRDefault="00000000" w:rsidP="005F0D03">
      <w:pPr>
        <w:spacing w:after="160" w:line="259" w:lineRule="auto"/>
        <w:ind w:left="2160" w:firstLine="720"/>
        <w:jc w:val="center"/>
        <w:rPr>
          <w:rFonts w:ascii="Times" w:hAnsi="Times" w:cs="Times"/>
        </w:rPr>
      </w:pPr>
      <m:oMath>
        <m:sSub>
          <m:sSubPr>
            <m:ctrlPr>
              <w:rPr>
                <w:rFonts w:ascii="Cambria Math" w:eastAsia="Calibri" w:hAnsi="Cambria Math" w:cs="Times"/>
                <w:i/>
              </w:rPr>
            </m:ctrlPr>
          </m:sSubPr>
          <m:e>
            <m:r>
              <w:rPr>
                <w:rFonts w:ascii="Cambria Math" w:eastAsia="Calibri" w:hAnsi="Cambria Math" w:cs="Times"/>
              </w:rPr>
              <m:t>H</m:t>
            </m:r>
          </m:e>
          <m:sub>
            <m:r>
              <w:rPr>
                <w:rFonts w:ascii="Cambria Math" w:eastAsia="Calibri" w:hAnsi="Cambria Math" w:cs="Times"/>
              </w:rPr>
              <m:t>2</m:t>
            </m:r>
          </m:sub>
        </m:sSub>
        <m:r>
          <w:rPr>
            <w:rFonts w:ascii="Cambria Math" w:eastAsia="Calibri" w:hAnsi="Cambria Math" w:cs="Times"/>
          </w:rPr>
          <m:t>P</m:t>
        </m:r>
        <m:sSubSup>
          <m:sSubSupPr>
            <m:ctrlPr>
              <w:rPr>
                <w:rFonts w:ascii="Cambria Math" w:eastAsia="Calibri" w:hAnsi="Cambria Math" w:cs="Times"/>
                <w:i/>
              </w:rPr>
            </m:ctrlPr>
          </m:sSubSupPr>
          <m:e>
            <m:r>
              <w:rPr>
                <w:rFonts w:ascii="Cambria Math" w:eastAsia="Calibri" w:hAnsi="Cambria Math" w:cs="Times"/>
              </w:rPr>
              <m:t>O</m:t>
            </m:r>
          </m:e>
          <m:sub>
            <m:r>
              <w:rPr>
                <w:rFonts w:ascii="Cambria Math" w:eastAsia="Calibri" w:hAnsi="Cambria Math" w:cs="Times"/>
              </w:rPr>
              <m:t>2</m:t>
            </m:r>
          </m:sub>
          <m:sup>
            <m:r>
              <w:rPr>
                <w:rFonts w:ascii="Cambria Math" w:eastAsia="Calibri" w:hAnsi="Cambria Math" w:cs="Times"/>
              </w:rPr>
              <m:t>-</m:t>
            </m:r>
          </m:sup>
        </m:sSubSup>
        <m:r>
          <w:rPr>
            <w:rFonts w:ascii="Cambria Math" w:hAnsi="Cambria Math" w:cs="Times"/>
          </w:rPr>
          <m:t>+</m:t>
        </m:r>
        <m:sSub>
          <m:sSubPr>
            <m:ctrlPr>
              <w:rPr>
                <w:rFonts w:ascii="Cambria Math" w:hAnsi="Cambria Math" w:cs="Times"/>
                <w:i/>
              </w:rPr>
            </m:ctrlPr>
          </m:sSubPr>
          <m:e>
            <m:r>
              <w:rPr>
                <w:rFonts w:ascii="Cambria Math" w:hAnsi="Cambria Math" w:cs="Times"/>
              </w:rPr>
              <m:t>H</m:t>
            </m:r>
          </m:e>
          <m:sub>
            <m:r>
              <w:rPr>
                <w:rFonts w:ascii="Cambria Math" w:hAnsi="Cambria Math" w:cs="Times"/>
              </w:rPr>
              <m:t>2</m:t>
            </m:r>
          </m:sub>
        </m:sSub>
        <m:r>
          <w:rPr>
            <w:rFonts w:ascii="Cambria Math" w:hAnsi="Cambria Math" w:cs="Times"/>
          </w:rPr>
          <m:t xml:space="preserve">O→ </m:t>
        </m:r>
        <m:sSub>
          <m:sSubPr>
            <m:ctrlPr>
              <w:rPr>
                <w:rFonts w:ascii="Cambria Math" w:hAnsi="Cambria Math" w:cs="Times"/>
                <w:i/>
              </w:rPr>
            </m:ctrlPr>
          </m:sSubPr>
          <m:e>
            <m:r>
              <w:rPr>
                <w:rFonts w:ascii="Cambria Math" w:hAnsi="Cambria Math" w:cs="Times"/>
              </w:rPr>
              <m:t>H</m:t>
            </m:r>
          </m:e>
          <m:sub>
            <m:r>
              <w:rPr>
                <w:rFonts w:ascii="Cambria Math" w:hAnsi="Cambria Math" w:cs="Times"/>
              </w:rPr>
              <m:t>2</m:t>
            </m:r>
          </m:sub>
        </m:sSub>
        <m:sSubSup>
          <m:sSubSupPr>
            <m:ctrlPr>
              <w:rPr>
                <w:rFonts w:ascii="Cambria Math" w:hAnsi="Cambria Math" w:cs="Times"/>
                <w:i/>
              </w:rPr>
            </m:ctrlPr>
          </m:sSubSupPr>
          <m:e>
            <m:r>
              <w:rPr>
                <w:rFonts w:ascii="Cambria Math" w:hAnsi="Cambria Math" w:cs="Times"/>
              </w:rPr>
              <m:t>PO</m:t>
            </m:r>
          </m:e>
          <m:sub>
            <m:r>
              <w:rPr>
                <w:rFonts w:ascii="Cambria Math" w:hAnsi="Cambria Math" w:cs="Times"/>
              </w:rPr>
              <m:t>3</m:t>
            </m:r>
          </m:sub>
          <m:sup>
            <m:r>
              <w:rPr>
                <w:rFonts w:ascii="Cambria Math" w:hAnsi="Cambria Math" w:cs="Times"/>
              </w:rPr>
              <m:t>-</m:t>
            </m:r>
          </m:sup>
        </m:sSubSup>
        <m:r>
          <w:rPr>
            <w:rFonts w:ascii="Cambria Math" w:hAnsi="Cambria Math" w:cs="Times"/>
          </w:rPr>
          <m:t xml:space="preserve">+ </m:t>
        </m:r>
        <m:sSub>
          <m:sSubPr>
            <m:ctrlPr>
              <w:rPr>
                <w:rFonts w:ascii="Cambria Math" w:hAnsi="Cambria Math" w:cs="Times"/>
                <w:i/>
              </w:rPr>
            </m:ctrlPr>
          </m:sSubPr>
          <m:e>
            <m:r>
              <w:rPr>
                <w:rFonts w:ascii="Cambria Math" w:hAnsi="Cambria Math" w:cs="Times"/>
              </w:rPr>
              <m:t>H</m:t>
            </m:r>
          </m:e>
          <m:sub>
            <m:r>
              <w:rPr>
                <w:rFonts w:ascii="Cambria Math" w:hAnsi="Cambria Math" w:cs="Times"/>
              </w:rPr>
              <m:t>2</m:t>
            </m:r>
          </m:sub>
        </m:sSub>
      </m:oMath>
      <w:r w:rsidR="005F0D03" w:rsidRPr="005F0D03">
        <w:rPr>
          <w:rFonts w:ascii="Times" w:hAnsi="Times" w:cs="Times"/>
        </w:rPr>
        <w:tab/>
      </w:r>
      <w:r w:rsidR="005F0D03" w:rsidRPr="005F0D03">
        <w:rPr>
          <w:rFonts w:ascii="Times" w:hAnsi="Times" w:cs="Times"/>
        </w:rPr>
        <w:tab/>
      </w:r>
      <w:r w:rsidR="005F0D03" w:rsidRPr="005F0D03">
        <w:rPr>
          <w:rFonts w:ascii="Times" w:hAnsi="Times" w:cs="Times"/>
        </w:rPr>
        <w:tab/>
        <w:t>(2)</w:t>
      </w:r>
    </w:p>
    <w:p w14:paraId="233B3455" w14:textId="77777777" w:rsidR="005F0D03" w:rsidRPr="005F0D03" w:rsidRDefault="00000000" w:rsidP="005F0D03">
      <w:pPr>
        <w:spacing w:after="160" w:line="259" w:lineRule="auto"/>
        <w:ind w:left="1440" w:firstLine="720"/>
        <w:rPr>
          <w:rFonts w:ascii="Times" w:hAnsi="Times" w:cs="Times"/>
        </w:rPr>
      </w:pPr>
      <m:oMath>
        <m:sSup>
          <m:sSupPr>
            <m:ctrlPr>
              <w:rPr>
                <w:rFonts w:ascii="Cambria Math" w:eastAsia="Calibri" w:hAnsi="Cambria Math"/>
                <w:i/>
                <w:sz w:val="22"/>
                <w:szCs w:val="22"/>
              </w:rPr>
            </m:ctrlPr>
          </m:sSupPr>
          <m:e>
            <m:r>
              <w:rPr>
                <w:rFonts w:ascii="Cambria Math" w:eastAsia="Calibri" w:hAnsi="Cambria Math"/>
                <w:sz w:val="22"/>
                <w:szCs w:val="22"/>
              </w:rPr>
              <m:t>Ni</m:t>
            </m:r>
          </m:e>
          <m:sup>
            <m:r>
              <w:rPr>
                <w:rFonts w:ascii="Cambria Math" w:eastAsia="Calibri" w:hAnsi="Cambria Math"/>
                <w:sz w:val="22"/>
                <w:szCs w:val="22"/>
              </w:rPr>
              <m:t>+2</m:t>
            </m:r>
          </m:sup>
        </m:sSup>
        <m:r>
          <w:rPr>
            <w:rFonts w:ascii="Cambria Math" w:hAnsi="Cambria Math" w:cs="Times"/>
            <w:sz w:val="22"/>
            <w:szCs w:val="22"/>
          </w:rPr>
          <m:t>+2</m:t>
        </m:r>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2</m:t>
            </m:r>
          </m:sub>
        </m:sSub>
        <m:sSubSup>
          <m:sSubSupPr>
            <m:ctrlPr>
              <w:rPr>
                <w:rFonts w:ascii="Cambria Math" w:eastAsia="Calibri" w:hAnsi="Cambria Math"/>
                <w:i/>
                <w:sz w:val="22"/>
                <w:szCs w:val="22"/>
              </w:rPr>
            </m:ctrlPr>
          </m:sSubSupPr>
          <m:e>
            <m:r>
              <w:rPr>
                <w:rFonts w:ascii="Cambria Math" w:eastAsia="Calibri" w:hAnsi="Cambria Math"/>
                <w:sz w:val="22"/>
                <w:szCs w:val="22"/>
              </w:rPr>
              <m:t>PO</m:t>
            </m:r>
          </m:e>
          <m:sub>
            <m:r>
              <w:rPr>
                <w:rFonts w:ascii="Cambria Math" w:eastAsia="Calibri" w:hAnsi="Cambria Math"/>
                <w:sz w:val="22"/>
                <w:szCs w:val="22"/>
              </w:rPr>
              <m:t>2</m:t>
            </m:r>
          </m:sub>
          <m:sup>
            <m:r>
              <w:rPr>
                <w:rFonts w:ascii="Cambria Math" w:eastAsia="Calibri" w:hAnsi="Cambria Math"/>
                <w:sz w:val="22"/>
                <w:szCs w:val="22"/>
              </w:rPr>
              <m:t>-</m:t>
            </m:r>
          </m:sup>
        </m:sSubSup>
        <m:r>
          <w:rPr>
            <w:rFonts w:ascii="Cambria Math" w:eastAsia="Calibri" w:hAnsi="Cambria Math"/>
            <w:sz w:val="22"/>
            <w:szCs w:val="22"/>
          </w:rPr>
          <m:t>+</m:t>
        </m:r>
        <m:sSub>
          <m:sSubPr>
            <m:ctrlPr>
              <w:rPr>
                <w:rFonts w:ascii="Cambria Math" w:hAnsi="Cambria Math" w:cs="Times"/>
                <w:i/>
              </w:rPr>
            </m:ctrlPr>
          </m:sSubPr>
          <m:e>
            <m:r>
              <w:rPr>
                <w:rFonts w:ascii="Cambria Math" w:hAnsi="Cambria Math" w:cs="Times"/>
              </w:rPr>
              <m:t>2H</m:t>
            </m:r>
          </m:e>
          <m:sub>
            <m:r>
              <w:rPr>
                <w:rFonts w:ascii="Cambria Math" w:hAnsi="Cambria Math" w:cs="Times"/>
              </w:rPr>
              <m:t>2</m:t>
            </m:r>
          </m:sub>
        </m:sSub>
        <m:r>
          <w:rPr>
            <w:rFonts w:ascii="Cambria Math" w:hAnsi="Cambria Math" w:cs="Times"/>
          </w:rPr>
          <m:t>O</m:t>
        </m:r>
        <m:r>
          <w:rPr>
            <w:rFonts w:ascii="Cambria Math" w:eastAsia="Calibri"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Ni</m:t>
            </m:r>
          </m:e>
          <m:sup>
            <m:r>
              <w:rPr>
                <w:rFonts w:ascii="Cambria Math" w:hAnsi="Cambria Math"/>
                <w:sz w:val="22"/>
                <w:szCs w:val="22"/>
              </w:rPr>
              <m:t>0</m:t>
            </m:r>
          </m:sup>
        </m:sSup>
        <m:r>
          <w:rPr>
            <w:rFonts w:ascii="Cambria Math" w:eastAsia="Calibri" w:hAnsi="Cambria Math"/>
            <w:sz w:val="22"/>
            <w:szCs w:val="22"/>
          </w:rPr>
          <m:t>+2</m:t>
        </m:r>
        <m:sSub>
          <m:sSubPr>
            <m:ctrlPr>
              <w:rPr>
                <w:rFonts w:ascii="Cambria Math" w:hAnsi="Cambria Math" w:cs="Times"/>
                <w:i/>
              </w:rPr>
            </m:ctrlPr>
          </m:sSubPr>
          <m:e>
            <m:r>
              <w:rPr>
                <w:rFonts w:ascii="Cambria Math" w:hAnsi="Cambria Math" w:cs="Times"/>
              </w:rPr>
              <m:t>H</m:t>
            </m:r>
          </m:e>
          <m:sub>
            <m:r>
              <w:rPr>
                <w:rFonts w:ascii="Cambria Math" w:hAnsi="Cambria Math" w:cs="Times"/>
              </w:rPr>
              <m:t>2</m:t>
            </m:r>
          </m:sub>
        </m:sSub>
        <m:sSubSup>
          <m:sSubSupPr>
            <m:ctrlPr>
              <w:rPr>
                <w:rFonts w:ascii="Cambria Math" w:hAnsi="Cambria Math" w:cs="Times"/>
                <w:i/>
              </w:rPr>
            </m:ctrlPr>
          </m:sSubSupPr>
          <m:e>
            <m:r>
              <w:rPr>
                <w:rFonts w:ascii="Cambria Math" w:hAnsi="Cambria Math" w:cs="Times"/>
              </w:rPr>
              <m:t>PO</m:t>
            </m:r>
          </m:e>
          <m:sub>
            <m:r>
              <w:rPr>
                <w:rFonts w:ascii="Cambria Math" w:hAnsi="Cambria Math" w:cs="Times"/>
              </w:rPr>
              <m:t>3</m:t>
            </m:r>
          </m:sub>
          <m:sup>
            <m:r>
              <w:rPr>
                <w:rFonts w:ascii="Cambria Math" w:hAnsi="Cambria Math" w:cs="Times"/>
              </w:rPr>
              <m:t>-</m:t>
            </m:r>
          </m:sup>
        </m:sSubSup>
        <m:r>
          <w:rPr>
            <w:rFonts w:ascii="Cambria Math" w:eastAsia="Calibri" w:hAnsi="Cambria Math"/>
            <w:sz w:val="22"/>
            <w:szCs w:val="22"/>
          </w:rPr>
          <m:t xml:space="preserve">+ </m:t>
        </m:r>
        <m:sSup>
          <m:sSupPr>
            <m:ctrlPr>
              <w:rPr>
                <w:rFonts w:ascii="Cambria Math" w:hAnsi="Cambria Math" w:cs="Times"/>
                <w:i/>
              </w:rPr>
            </m:ctrlPr>
          </m:sSupPr>
          <m:e>
            <m:r>
              <w:rPr>
                <w:rFonts w:ascii="Cambria Math" w:hAnsi="Cambria Math" w:cs="Times"/>
              </w:rPr>
              <m:t>2H</m:t>
            </m:r>
          </m:e>
          <m:sup>
            <m:r>
              <w:rPr>
                <w:rFonts w:ascii="Cambria Math" w:hAnsi="Cambria Math" w:cs="Times"/>
              </w:rPr>
              <m:t>+</m:t>
            </m:r>
          </m:sup>
        </m:sSup>
        <m:r>
          <w:rPr>
            <w:rFonts w:ascii="Cambria Math" w:eastAsia="Calibri" w:hAnsi="Cambria Math"/>
            <w:sz w:val="22"/>
            <w:szCs w:val="22"/>
          </w:rPr>
          <m:t xml:space="preserve">+H </m:t>
        </m:r>
      </m:oMath>
      <w:r w:rsidR="005F0D03" w:rsidRPr="005F0D03">
        <w:rPr>
          <w:rFonts w:ascii="Times" w:hAnsi="Times" w:cs="Times"/>
          <w:sz w:val="22"/>
          <w:szCs w:val="22"/>
        </w:rPr>
        <w:t xml:space="preserve"> </w:t>
      </w:r>
      <w:r w:rsidR="005F0D03" w:rsidRPr="005F0D03">
        <w:rPr>
          <w:rFonts w:ascii="Times" w:hAnsi="Times" w:cs="Times"/>
          <w:sz w:val="22"/>
          <w:szCs w:val="22"/>
        </w:rPr>
        <w:tab/>
      </w:r>
      <w:r w:rsidR="005F0D03" w:rsidRPr="005F0D03">
        <w:rPr>
          <w:rFonts w:ascii="Times" w:hAnsi="Times" w:cs="Times"/>
          <w:sz w:val="22"/>
          <w:szCs w:val="22"/>
        </w:rPr>
        <w:tab/>
        <w:t xml:space="preserve">    </w:t>
      </w:r>
      <w:r w:rsidR="005F0D03" w:rsidRPr="005F0D03">
        <w:rPr>
          <w:rFonts w:ascii="Times" w:hAnsi="Times" w:cs="Times"/>
        </w:rPr>
        <w:t>(3)</w:t>
      </w:r>
    </w:p>
    <w:p w14:paraId="49E0AB9C" w14:textId="77777777" w:rsidR="005F0D03" w:rsidRDefault="005F0D03" w:rsidP="005F0D03">
      <w:pPr>
        <w:spacing w:after="160" w:line="259" w:lineRule="auto"/>
        <w:rPr>
          <w:rFonts w:ascii="Times" w:hAnsi="Times" w:cs="Times"/>
        </w:rPr>
      </w:pPr>
    </w:p>
    <w:p w14:paraId="31536CB5" w14:textId="0A9BC4C4" w:rsidR="005F0D03" w:rsidRDefault="005F0D03" w:rsidP="005F0D03">
      <w:pPr>
        <w:spacing w:after="160" w:line="259" w:lineRule="auto"/>
        <w:rPr>
          <w:rFonts w:ascii="Times" w:hAnsi="Times" w:cs="Times"/>
        </w:rPr>
      </w:pPr>
      <w:r>
        <w:rPr>
          <w:rFonts w:ascii="Times" w:hAnsi="Times" w:cs="Times"/>
        </w:rPr>
        <w:t xml:space="preserve">These equations fail to consider the deposition of phosphorous and the overall complexity of the reaction phenomenon, which has been shown to increase non-linearly with an increase in reagent concentrations </w:t>
      </w:r>
      <w:r w:rsidR="00BB4FFA">
        <w:rPr>
          <w:rFonts w:ascii="Times" w:hAnsi="Times" w:cs="Times"/>
        </w:rPr>
        <w:t>(</w:t>
      </w:r>
      <w:r w:rsidR="00BB4FFA" w:rsidRPr="00E13019">
        <w:t>Mallory</w:t>
      </w:r>
      <w:r w:rsidR="00CC5BDA">
        <w:t xml:space="preserve"> &amp;</w:t>
      </w:r>
      <w:r w:rsidR="00BB4FFA" w:rsidRPr="00E13019">
        <w:t xml:space="preserve"> Hajdu</w:t>
      </w:r>
      <w:r w:rsidR="00BB4FFA">
        <w:t>, 1990</w:t>
      </w:r>
      <w:r w:rsidR="00BB4FFA">
        <w:rPr>
          <w:rFonts w:ascii="Times" w:hAnsi="Times" w:cs="Times"/>
        </w:rPr>
        <w:t>)</w:t>
      </w:r>
      <w:r>
        <w:rPr>
          <w:rFonts w:ascii="Times" w:hAnsi="Times" w:cs="Times"/>
        </w:rPr>
        <w:t xml:space="preserve">. However, an increase in hypophosphite concentration does increase the rate of deposition, which coincides with the results seen </w:t>
      </w:r>
      <w:r w:rsidR="001F1FE3">
        <w:rPr>
          <w:rFonts w:ascii="Times" w:hAnsi="Times" w:cs="Times"/>
        </w:rPr>
        <w:t>in</w:t>
      </w:r>
      <w:r>
        <w:rPr>
          <w:rFonts w:ascii="Times" w:hAnsi="Times" w:cs="Times"/>
        </w:rPr>
        <w:t xml:space="preserve"> figures 1 and 3, whose reducing agent increased by 1.5x and whose deposition of nickel increased significantly.</w:t>
      </w:r>
    </w:p>
    <w:p w14:paraId="13343869" w14:textId="77777777" w:rsidR="00771F6A" w:rsidRDefault="00771F6A" w:rsidP="005F0D03">
      <w:pPr>
        <w:spacing w:after="160" w:line="259" w:lineRule="auto"/>
        <w:rPr>
          <w:rFonts w:ascii="Times" w:hAnsi="Times" w:cs="Times"/>
        </w:rPr>
      </w:pPr>
    </w:p>
    <w:p w14:paraId="51C9BDE7" w14:textId="5AE00738" w:rsidR="00F90EDD" w:rsidRPr="005F0D03" w:rsidRDefault="00D04F2F" w:rsidP="00527070">
      <w:pPr>
        <w:spacing w:after="160" w:line="259" w:lineRule="auto"/>
        <w:jc w:val="center"/>
        <w:rPr>
          <w:rFonts w:ascii="Calibri" w:eastAsia="Calibri" w:hAnsi="Calibri"/>
          <w:sz w:val="22"/>
          <w:szCs w:val="22"/>
        </w:rPr>
      </w:pPr>
      <w:r>
        <w:rPr>
          <w:rFonts w:ascii="Calibri" w:eastAsia="Calibri" w:hAnsi="Calibri"/>
          <w:noProof/>
          <w:sz w:val="22"/>
          <w:szCs w:val="22"/>
        </w:rPr>
        <w:drawing>
          <wp:inline distT="0" distB="0" distL="0" distR="0" wp14:anchorId="5DDDDF67" wp14:editId="6FD48383">
            <wp:extent cx="2926080" cy="2080268"/>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2070" cy="2091636"/>
                    </a:xfrm>
                    <a:prstGeom prst="rect">
                      <a:avLst/>
                    </a:prstGeom>
                    <a:noFill/>
                  </pic:spPr>
                </pic:pic>
              </a:graphicData>
            </a:graphic>
          </wp:inline>
        </w:drawing>
      </w:r>
    </w:p>
    <w:p w14:paraId="08591284" w14:textId="5D44E6AF" w:rsidR="00527070" w:rsidRDefault="00527070" w:rsidP="00527070">
      <w:pPr>
        <w:jc w:val="both"/>
      </w:pPr>
      <w:r w:rsidRPr="00527070">
        <w:t>SEM image of sample A</w:t>
      </w:r>
      <w:r w:rsidR="001C2679">
        <w:t>.</w:t>
      </w:r>
    </w:p>
    <w:p w14:paraId="3752B7D1" w14:textId="77777777" w:rsidR="00771F6A" w:rsidRDefault="00771F6A" w:rsidP="00527070">
      <w:pPr>
        <w:jc w:val="both"/>
      </w:pPr>
    </w:p>
    <w:p w14:paraId="46D14408" w14:textId="77777777" w:rsidR="00527070" w:rsidRDefault="00527070" w:rsidP="00527070">
      <w:pPr>
        <w:jc w:val="both"/>
      </w:pPr>
    </w:p>
    <w:p w14:paraId="1523290B" w14:textId="0AF5518A" w:rsidR="00527070" w:rsidRDefault="00D04F2F" w:rsidP="00527070">
      <w:pPr>
        <w:jc w:val="center"/>
      </w:pPr>
      <w:r>
        <w:rPr>
          <w:noProof/>
        </w:rPr>
        <w:drawing>
          <wp:inline distT="0" distB="0" distL="0" distR="0" wp14:anchorId="208D1148" wp14:editId="66B42816">
            <wp:extent cx="2952340" cy="210297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7536" cy="2120922"/>
                    </a:xfrm>
                    <a:prstGeom prst="rect">
                      <a:avLst/>
                    </a:prstGeom>
                    <a:noFill/>
                  </pic:spPr>
                </pic:pic>
              </a:graphicData>
            </a:graphic>
          </wp:inline>
        </w:drawing>
      </w:r>
    </w:p>
    <w:p w14:paraId="226C3C2D" w14:textId="1DD3F0D2" w:rsidR="00527070" w:rsidRDefault="00527070" w:rsidP="00527070">
      <w:r w:rsidRPr="00527070">
        <w:t>SEM image of sample B</w:t>
      </w:r>
      <w:r w:rsidR="001C2679">
        <w:t>.</w:t>
      </w:r>
    </w:p>
    <w:p w14:paraId="66CA7371" w14:textId="7FBB9701" w:rsidR="00806ADB" w:rsidRDefault="00806ADB" w:rsidP="00527070"/>
    <w:p w14:paraId="332E2DBA" w14:textId="77777777" w:rsidR="00A74E6C" w:rsidRPr="001A6BDB" w:rsidRDefault="00A74E6C" w:rsidP="00806ADB">
      <w:pPr>
        <w:rPr>
          <w:rFonts w:ascii="Times" w:hAnsi="Times" w:cs="Times"/>
          <w:bCs/>
        </w:rPr>
      </w:pPr>
    </w:p>
    <w:p w14:paraId="27B9CC00" w14:textId="77777777" w:rsidR="00806ADB" w:rsidRPr="00527070" w:rsidRDefault="00806ADB" w:rsidP="00527070">
      <w:pPr>
        <w:jc w:val="center"/>
      </w:pPr>
    </w:p>
    <w:p w14:paraId="13FDA7E3" w14:textId="293B674C" w:rsidR="005F0D03" w:rsidRDefault="00D04F2F" w:rsidP="00527070">
      <w:pPr>
        <w:jc w:val="center"/>
      </w:pPr>
      <w:r>
        <w:rPr>
          <w:noProof/>
        </w:rPr>
        <w:drawing>
          <wp:inline distT="0" distB="0" distL="0" distR="0" wp14:anchorId="6CCF2206" wp14:editId="660F5C83">
            <wp:extent cx="3091775" cy="2186736"/>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8340" cy="2205525"/>
                    </a:xfrm>
                    <a:prstGeom prst="rect">
                      <a:avLst/>
                    </a:prstGeom>
                    <a:noFill/>
                  </pic:spPr>
                </pic:pic>
              </a:graphicData>
            </a:graphic>
          </wp:inline>
        </w:drawing>
      </w:r>
    </w:p>
    <w:p w14:paraId="54C73B10" w14:textId="3D92C8CE" w:rsidR="00527070" w:rsidRPr="00527070" w:rsidRDefault="00527070" w:rsidP="00527070">
      <w:pPr>
        <w:jc w:val="both"/>
      </w:pPr>
      <w:r w:rsidRPr="00527070">
        <w:t>SEM image of sample C</w:t>
      </w:r>
      <w:r w:rsidR="001C2679">
        <w:t>.</w:t>
      </w:r>
    </w:p>
    <w:p w14:paraId="1E727A5A" w14:textId="72E16129" w:rsidR="00527070" w:rsidRDefault="00527070" w:rsidP="00D42754">
      <w:pPr>
        <w:jc w:val="both"/>
      </w:pPr>
    </w:p>
    <w:p w14:paraId="4B5959C8" w14:textId="77777777" w:rsidR="00771F6A" w:rsidRDefault="00771F6A" w:rsidP="00D42754">
      <w:pPr>
        <w:jc w:val="both"/>
      </w:pPr>
    </w:p>
    <w:p w14:paraId="7CD4BD4A" w14:textId="004D52DF" w:rsidR="00527070" w:rsidRDefault="00D04F2F" w:rsidP="00527070">
      <w:pPr>
        <w:jc w:val="center"/>
      </w:pPr>
      <w:r>
        <w:rPr>
          <w:noProof/>
        </w:rPr>
        <w:drawing>
          <wp:inline distT="0" distB="0" distL="0" distR="0" wp14:anchorId="0FDF83F4" wp14:editId="124B6B8E">
            <wp:extent cx="3157883" cy="2252694"/>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2851" cy="2277639"/>
                    </a:xfrm>
                    <a:prstGeom prst="rect">
                      <a:avLst/>
                    </a:prstGeom>
                    <a:noFill/>
                  </pic:spPr>
                </pic:pic>
              </a:graphicData>
            </a:graphic>
          </wp:inline>
        </w:drawing>
      </w:r>
    </w:p>
    <w:p w14:paraId="30CA36B9" w14:textId="6B41276F" w:rsidR="00527070" w:rsidRDefault="00527070" w:rsidP="00527070">
      <w:r w:rsidRPr="00527070">
        <w:t>SEM image of sample D</w:t>
      </w:r>
      <w:r w:rsidR="001C2679">
        <w:t>.</w:t>
      </w:r>
    </w:p>
    <w:p w14:paraId="25094B58" w14:textId="295B92CE" w:rsidR="00527070" w:rsidRDefault="00527070" w:rsidP="00527070"/>
    <w:p w14:paraId="391BB0FE" w14:textId="77777777" w:rsidR="00A74E6C" w:rsidRPr="00527070" w:rsidRDefault="00A74E6C" w:rsidP="00527070"/>
    <w:p w14:paraId="2385C997" w14:textId="60E2F3DE" w:rsidR="00527070" w:rsidRDefault="0038383A" w:rsidP="00527070">
      <w:pPr>
        <w:jc w:val="center"/>
      </w:pPr>
      <w:r>
        <w:rPr>
          <w:noProof/>
        </w:rPr>
        <w:drawing>
          <wp:inline distT="0" distB="0" distL="0" distR="0" wp14:anchorId="75690009" wp14:editId="59472B05">
            <wp:extent cx="3244799" cy="2301843"/>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4398" cy="2308653"/>
                    </a:xfrm>
                    <a:prstGeom prst="rect">
                      <a:avLst/>
                    </a:prstGeom>
                    <a:noFill/>
                  </pic:spPr>
                </pic:pic>
              </a:graphicData>
            </a:graphic>
          </wp:inline>
        </w:drawing>
      </w:r>
    </w:p>
    <w:p w14:paraId="7DA8CB5A" w14:textId="090DA35F" w:rsidR="005A66FB" w:rsidRPr="005A66FB" w:rsidRDefault="005A66FB" w:rsidP="005A66FB">
      <w:r w:rsidRPr="005A66FB">
        <w:t>SEM image of sample E</w:t>
      </w:r>
      <w:r w:rsidR="001C2679">
        <w:t>.</w:t>
      </w:r>
    </w:p>
    <w:p w14:paraId="33FE7D44" w14:textId="643F2637" w:rsidR="00527070" w:rsidRDefault="00527070" w:rsidP="00527070"/>
    <w:p w14:paraId="68C715D6" w14:textId="54566D6D" w:rsidR="005A66FB" w:rsidRDefault="005A66FB" w:rsidP="005A66FB">
      <w:r w:rsidRPr="005A66FB">
        <w:lastRenderedPageBreak/>
        <w:t xml:space="preserve">Figure 2. SEM images </w:t>
      </w:r>
      <w:r>
        <w:t>of</w:t>
      </w:r>
      <w:r w:rsidRPr="005A66FB">
        <w:t xml:space="preserve"> Ni coated carbon fiber </w:t>
      </w:r>
      <w:r>
        <w:t xml:space="preserve">for different bath compositions </w:t>
      </w:r>
      <w:r w:rsidRPr="005A66FB">
        <w:t>(electroless bath compositions are in Table 2).</w:t>
      </w:r>
    </w:p>
    <w:p w14:paraId="12B0D57A" w14:textId="77777777" w:rsidR="007B2BB3" w:rsidRDefault="007B2BB3" w:rsidP="005A66FB"/>
    <w:p w14:paraId="0C41FA45" w14:textId="52103833" w:rsidR="00A74E6C" w:rsidRDefault="00A74E6C" w:rsidP="00A74E6C">
      <w:pPr>
        <w:rPr>
          <w:rFonts w:ascii="Times" w:hAnsi="Times" w:cs="Times"/>
        </w:rPr>
      </w:pPr>
      <w:r>
        <w:rPr>
          <w:rFonts w:ascii="Times" w:hAnsi="Times" w:cs="Times"/>
          <w:bCs/>
        </w:rPr>
        <w:t>Figure 2 shows SEM images (a-e) of Ni coated fibers. The distribution of particles is homogeneous, and the size of the particles largely remained in the submicron level. By decreasing the fiber concentration from 5wt.% to 3wt.% with respect to the weight of nickel sulfate, the particles formed large aggregates of 10-15μm (Figure 2c) and seemed the coating was not homogeneous. The increase in deposition rate, indicative by the emission of H</w:t>
      </w:r>
      <w:r>
        <w:rPr>
          <w:rFonts w:ascii="Times" w:hAnsi="Times" w:cs="Times"/>
          <w:bCs/>
          <w:vertAlign w:val="subscript"/>
        </w:rPr>
        <w:t>2</w:t>
      </w:r>
      <w:r>
        <w:rPr>
          <w:rFonts w:ascii="Times" w:hAnsi="Times" w:cs="Times"/>
          <w:bCs/>
        </w:rPr>
        <w:t xml:space="preserve"> </w:t>
      </w:r>
      <w:r w:rsidR="00CC5BDA">
        <w:rPr>
          <w:rFonts w:ascii="Times" w:hAnsi="Times" w:cs="Times"/>
          <w:bCs/>
        </w:rPr>
        <w:t>(</w:t>
      </w:r>
      <w:proofErr w:type="spellStart"/>
      <w:r w:rsidR="00CC5BDA" w:rsidRPr="004F4646">
        <w:t>Devarakonda</w:t>
      </w:r>
      <w:proofErr w:type="spellEnd"/>
      <w:r w:rsidR="00CC5BDA">
        <w:t>, 2016</w:t>
      </w:r>
      <w:r w:rsidR="00CC5BDA">
        <w:rPr>
          <w:rFonts w:ascii="Times" w:hAnsi="Times" w:cs="Times"/>
          <w:bCs/>
        </w:rPr>
        <w:t>)</w:t>
      </w:r>
      <w:r>
        <w:rPr>
          <w:rFonts w:ascii="Times" w:hAnsi="Times" w:cs="Times"/>
          <w:bCs/>
        </w:rPr>
        <w:t xml:space="preserve">, increased the nickel coating while also increasing the particle size. Samples B and D, whose reagent concentrations remained constant but c-fiber wt.% decreased from 5wt.% to 3wt.%, showed similar increases in particle size as seen in samples A and C. Figure 3 shows area EDS analysis (in a rectangular area Figure 3a) Sample B. The EDS analysis indicated </w:t>
      </w:r>
      <w:r>
        <w:rPr>
          <w:rFonts w:ascii="Times" w:hAnsi="Times" w:cs="Times"/>
        </w:rPr>
        <w:t>a significant number of nickel counts (Figure 3b) when analyzing a 59.2 µm x 7.12 µm area. Nickel coating was approximately 13.5 wt. ± 1% nickel.</w:t>
      </w:r>
    </w:p>
    <w:p w14:paraId="5CE65B1B" w14:textId="77777777" w:rsidR="00A74E6C" w:rsidRDefault="00A74E6C" w:rsidP="005A66FB"/>
    <w:p w14:paraId="598E1DA3" w14:textId="77777777" w:rsidR="00771F6A" w:rsidRDefault="00771F6A" w:rsidP="005A66FB"/>
    <w:p w14:paraId="05FAA9CD" w14:textId="264334CF" w:rsidR="001C2679" w:rsidRDefault="0038383A" w:rsidP="0084762F">
      <w:pPr>
        <w:jc w:val="center"/>
      </w:pPr>
      <w:r>
        <w:rPr>
          <w:noProof/>
        </w:rPr>
        <w:drawing>
          <wp:inline distT="0" distB="0" distL="0" distR="0" wp14:anchorId="2FCB4E7D" wp14:editId="516DB16D">
            <wp:extent cx="4699898" cy="2046598"/>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5162" cy="2057599"/>
                    </a:xfrm>
                    <a:prstGeom prst="rect">
                      <a:avLst/>
                    </a:prstGeom>
                    <a:noFill/>
                  </pic:spPr>
                </pic:pic>
              </a:graphicData>
            </a:graphic>
          </wp:inline>
        </w:drawing>
      </w:r>
    </w:p>
    <w:p w14:paraId="206B67BA" w14:textId="3C13E795" w:rsidR="001C2679" w:rsidRDefault="001C2679" w:rsidP="001C2679">
      <w:r w:rsidRPr="001C2679">
        <w:t>SEM and magnified images taken from the red boxed area of sample B.</w:t>
      </w:r>
    </w:p>
    <w:p w14:paraId="62A81226" w14:textId="77777777" w:rsidR="00771F6A" w:rsidRDefault="00771F6A" w:rsidP="001C2679"/>
    <w:p w14:paraId="66A779CD" w14:textId="77777777" w:rsidR="0084762F" w:rsidRPr="001C2679" w:rsidRDefault="0084762F" w:rsidP="001C2679"/>
    <w:p w14:paraId="5673F89A" w14:textId="0407DE04" w:rsidR="001C2679" w:rsidRDefault="0038383A" w:rsidP="0084762F">
      <w:pPr>
        <w:jc w:val="center"/>
      </w:pPr>
      <w:r>
        <w:rPr>
          <w:noProof/>
        </w:rPr>
        <w:drawing>
          <wp:inline distT="0" distB="0" distL="0" distR="0" wp14:anchorId="4A482F7F" wp14:editId="44F16A0D">
            <wp:extent cx="4803751" cy="253695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7775" cy="2554926"/>
                    </a:xfrm>
                    <a:prstGeom prst="rect">
                      <a:avLst/>
                    </a:prstGeom>
                    <a:noFill/>
                  </pic:spPr>
                </pic:pic>
              </a:graphicData>
            </a:graphic>
          </wp:inline>
        </w:drawing>
      </w:r>
    </w:p>
    <w:p w14:paraId="5DDA6B7B" w14:textId="5205F7C3" w:rsidR="0084762F" w:rsidRDefault="0084762F" w:rsidP="0084762F">
      <w:r w:rsidRPr="0084762F">
        <w:t xml:space="preserve">Spot EDS of coated particle shown in green circle in previous image on the fiber. </w:t>
      </w:r>
    </w:p>
    <w:p w14:paraId="49FEC8BC" w14:textId="77777777" w:rsidR="0084762F" w:rsidRDefault="0084762F" w:rsidP="0084762F"/>
    <w:p w14:paraId="346BB16F" w14:textId="77777777" w:rsidR="0084762F" w:rsidRPr="0084762F" w:rsidRDefault="0084762F" w:rsidP="0084762F">
      <w:r w:rsidRPr="0084762F">
        <w:t>Figure 3. A spot EDS analysis of sample B.</w:t>
      </w:r>
    </w:p>
    <w:p w14:paraId="0362A339" w14:textId="27389BF9" w:rsidR="0084762F" w:rsidRDefault="0084762F" w:rsidP="0084762F"/>
    <w:p w14:paraId="7EC6320C" w14:textId="29C31749" w:rsidR="00A74E6C" w:rsidRPr="0084762F" w:rsidRDefault="00A74E6C" w:rsidP="00A74E6C">
      <w:r w:rsidRPr="00CE210F">
        <w:rPr>
          <w:rFonts w:ascii="Times" w:hAnsi="Times" w:cs="Times"/>
          <w:bCs/>
        </w:rPr>
        <w:lastRenderedPageBreak/>
        <w:t xml:space="preserve">The nickel nanoparticle size and distribution are mostly dependent on the concentrations of reducing agent and concentration of c-fiber with respect to nickel sulfate, where 5 wt.% c-fiber yielded the best results and 1.9-3wt.% resulted in large aggregates in the range of 10-15 um. </w:t>
      </w:r>
      <w:proofErr w:type="gramStart"/>
      <w:r w:rsidRPr="00CE210F">
        <w:rPr>
          <w:rFonts w:ascii="Times" w:hAnsi="Times" w:cs="Times"/>
          <w:bCs/>
        </w:rPr>
        <w:t>By limiting the nickel coating to the nanoscale, it</w:t>
      </w:r>
      <w:proofErr w:type="gramEnd"/>
      <w:r w:rsidRPr="00CE210F">
        <w:rPr>
          <w:rFonts w:ascii="Times" w:hAnsi="Times" w:cs="Times"/>
          <w:bCs/>
        </w:rPr>
        <w:t xml:space="preserve"> is expected that the interfacial reactions will be minimized, and increased wetting is expected at the c-fiber-Al interface.</w:t>
      </w:r>
      <w:r>
        <w:rPr>
          <w:rFonts w:ascii="Times" w:hAnsi="Times" w:cs="Times"/>
          <w:bCs/>
        </w:rPr>
        <w:t xml:space="preserve"> Even though the SEM images did not show a blanket cover of Ni coating on the fiber, however, it was understood that there was a very thin layer of coating obtained which was not visible using SEM. A </w:t>
      </w:r>
      <w:r w:rsidR="00523E38">
        <w:rPr>
          <w:rFonts w:ascii="Times" w:hAnsi="Times" w:cs="Times"/>
          <w:bCs/>
        </w:rPr>
        <w:t>Transmission Electron Microscopy (</w:t>
      </w:r>
      <w:r>
        <w:rPr>
          <w:rFonts w:ascii="Times" w:hAnsi="Times" w:cs="Times"/>
          <w:bCs/>
        </w:rPr>
        <w:t>TEM</w:t>
      </w:r>
      <w:r w:rsidR="00523E38">
        <w:rPr>
          <w:rFonts w:ascii="Times" w:hAnsi="Times" w:cs="Times"/>
          <w:bCs/>
        </w:rPr>
        <w:t>)</w:t>
      </w:r>
      <w:r>
        <w:rPr>
          <w:rFonts w:ascii="Times" w:hAnsi="Times" w:cs="Times"/>
          <w:bCs/>
        </w:rPr>
        <w:t xml:space="preserve"> study </w:t>
      </w:r>
      <w:r w:rsidR="00523E38">
        <w:rPr>
          <w:rFonts w:ascii="Times" w:hAnsi="Times" w:cs="Times"/>
          <w:bCs/>
        </w:rPr>
        <w:t xml:space="preserve">is needed to confirm the exact nature of coating. Moreover, it is yet to be determined how Ni coatings behave with c-fiber and Al matrix once a composite is sintered and characterized. </w:t>
      </w:r>
    </w:p>
    <w:p w14:paraId="78CA5E72" w14:textId="77777777" w:rsidR="0084762F" w:rsidRPr="005A66FB" w:rsidRDefault="0084762F" w:rsidP="00A74E6C"/>
    <w:p w14:paraId="72B99C1A" w14:textId="77777777" w:rsidR="003907A8" w:rsidRPr="00586B14" w:rsidRDefault="003907A8" w:rsidP="00D42754">
      <w:pPr>
        <w:rPr>
          <w:b/>
        </w:rPr>
      </w:pPr>
      <w:r w:rsidRPr="00586B14">
        <w:rPr>
          <w:b/>
        </w:rPr>
        <w:t>Conclusion</w:t>
      </w:r>
      <w:r w:rsidR="00BE1D95" w:rsidRPr="00586B14">
        <w:rPr>
          <w:b/>
        </w:rPr>
        <w:t>s</w:t>
      </w:r>
    </w:p>
    <w:p w14:paraId="55A67480" w14:textId="77777777" w:rsidR="00586B14" w:rsidRDefault="00586B14" w:rsidP="00D42754">
      <w:pPr>
        <w:jc w:val="both"/>
      </w:pPr>
    </w:p>
    <w:p w14:paraId="6DD0316F" w14:textId="64184B30" w:rsidR="003907A8" w:rsidRPr="00D42754" w:rsidRDefault="00F15E8C" w:rsidP="00536E1B">
      <w:r>
        <w:rPr>
          <w:rFonts w:ascii="Times" w:hAnsi="Times" w:cs="Times"/>
        </w:rPr>
        <w:t xml:space="preserve">Carbon fibers were coated with Ni using electroless deposition method to modify the fiber surface. Nickel nanoparticles were homogenously distributed onto the carbon fiber surface using concentrations of 11g/L sodium hypophosphite monohydrate, 20.5 g/L sodium acetate trihydrate, 26.25 g/L nickel sulphate hexahydrate with 5 wt.% carbon fiber with respect to the nickel sulphate. By decreasing the carbon fiber concentration to 3 wt.%, the nickel nanoparticles agglomerated and form large aggregates in the 10-15 </w:t>
      </w:r>
      <w:r w:rsidR="009947C8">
        <w:rPr>
          <w:rFonts w:ascii="Times" w:hAnsi="Times" w:cs="Times"/>
        </w:rPr>
        <w:t>µ</w:t>
      </w:r>
      <w:r>
        <w:rPr>
          <w:rFonts w:ascii="Times" w:hAnsi="Times" w:cs="Times"/>
        </w:rPr>
        <w:t xml:space="preserve">m range, whereas increasing the reagent concentrations resulted in a homogeneous coating of nickel deposition and large particles in the range of 2-5 </w:t>
      </w:r>
      <w:r w:rsidR="009947C8">
        <w:rPr>
          <w:rFonts w:ascii="Times" w:hAnsi="Times" w:cs="Times"/>
        </w:rPr>
        <w:t>µ</w:t>
      </w:r>
      <w:r>
        <w:rPr>
          <w:rFonts w:ascii="Times" w:hAnsi="Times" w:cs="Times"/>
        </w:rPr>
        <w:t xml:space="preserve">m. </w:t>
      </w:r>
      <w:r w:rsidR="00A4744B">
        <w:rPr>
          <w:rFonts w:ascii="Times" w:hAnsi="Times" w:cs="Times"/>
        </w:rPr>
        <w:t xml:space="preserve">There should be a balance between the concentration </w:t>
      </w:r>
      <w:r w:rsidR="00536E1B">
        <w:rPr>
          <w:rFonts w:ascii="Times" w:hAnsi="Times" w:cs="Times"/>
        </w:rPr>
        <w:t>of reagents and c-fiber such as in Sample A. It provided homogeneous and nano Ni particles coating on the fiber as can be seen in SEM image.</w:t>
      </w:r>
    </w:p>
    <w:p w14:paraId="67054E7B" w14:textId="77777777" w:rsidR="00F35B7A" w:rsidRPr="00D42754" w:rsidRDefault="00F35B7A" w:rsidP="00D42754">
      <w:pPr>
        <w:autoSpaceDE w:val="0"/>
        <w:autoSpaceDN w:val="0"/>
        <w:adjustRightInd w:val="0"/>
      </w:pPr>
    </w:p>
    <w:p w14:paraId="51A0B8E6" w14:textId="77777777" w:rsidR="00F35B7A" w:rsidRPr="00586B14" w:rsidRDefault="00F35B7A" w:rsidP="00D42754">
      <w:pPr>
        <w:pStyle w:val="BodyText"/>
        <w:jc w:val="left"/>
        <w:rPr>
          <w:rFonts w:eastAsia="PMingLiU"/>
          <w:b/>
          <w:lang w:eastAsia="zh-TW"/>
        </w:rPr>
      </w:pPr>
      <w:r w:rsidRPr="00586B14">
        <w:rPr>
          <w:b/>
        </w:rPr>
        <w:t>Acknowledgments</w:t>
      </w:r>
    </w:p>
    <w:p w14:paraId="1DE21ED5" w14:textId="77777777" w:rsidR="00586B14" w:rsidRDefault="00586B14" w:rsidP="00D42754">
      <w:pPr>
        <w:pStyle w:val="BodyText"/>
        <w:jc w:val="both"/>
        <w:rPr>
          <w:rFonts w:eastAsia="PMingLiU"/>
          <w:lang w:eastAsia="zh-TW"/>
        </w:rPr>
      </w:pPr>
    </w:p>
    <w:p w14:paraId="06C58B9A" w14:textId="64D6B2E6" w:rsidR="00F35B7A" w:rsidRPr="00D42754" w:rsidRDefault="00F35B7A" w:rsidP="00D42754">
      <w:pPr>
        <w:pStyle w:val="BodyText"/>
        <w:jc w:val="both"/>
        <w:rPr>
          <w:b/>
          <w:caps/>
        </w:rPr>
      </w:pPr>
      <w:r w:rsidRPr="00D42754">
        <w:rPr>
          <w:rFonts w:eastAsia="PMingLiU"/>
          <w:lang w:eastAsia="zh-TW"/>
        </w:rPr>
        <w:t xml:space="preserve">This work was supported in part by the </w:t>
      </w:r>
      <w:r w:rsidR="00015A71">
        <w:rPr>
          <w:rFonts w:eastAsia="PMingLiU"/>
          <w:lang w:eastAsia="zh-TW"/>
        </w:rPr>
        <w:t>Multi-campus Research Experience for Undergraduate (MC-REU) at the University of Pennsylvania.</w:t>
      </w:r>
    </w:p>
    <w:p w14:paraId="63894B97" w14:textId="77777777" w:rsidR="00F739BF" w:rsidRPr="00D42754" w:rsidRDefault="00F739BF" w:rsidP="00D42754"/>
    <w:p w14:paraId="2525C5FC" w14:textId="77777777" w:rsidR="00843D38" w:rsidRPr="00586B14" w:rsidRDefault="00ED7D9C" w:rsidP="00D42754">
      <w:pPr>
        <w:rPr>
          <w:b/>
        </w:rPr>
      </w:pPr>
      <w:r w:rsidRPr="00586B14">
        <w:rPr>
          <w:b/>
        </w:rPr>
        <w:t>References</w:t>
      </w:r>
    </w:p>
    <w:p w14:paraId="2515C2A6" w14:textId="2ADF565E" w:rsidR="00BB16AB" w:rsidRDefault="00BB16AB" w:rsidP="00BB16AB">
      <w:pPr>
        <w:pStyle w:val="NormalWeb"/>
        <w:ind w:left="630" w:hanging="630"/>
      </w:pPr>
      <w:r>
        <w:t xml:space="preserve">[1]     </w:t>
      </w:r>
      <w:r w:rsidRPr="00BB16AB">
        <w:t xml:space="preserve">Yang, </w:t>
      </w:r>
      <w:r w:rsidR="00D03D0F">
        <w:t xml:space="preserve">Q., </w:t>
      </w:r>
      <w:r w:rsidRPr="00BB16AB">
        <w:t>Liu,</w:t>
      </w:r>
      <w:r w:rsidR="00D03D0F">
        <w:t xml:space="preserve"> J.,</w:t>
      </w:r>
      <w:r w:rsidRPr="00BB16AB">
        <w:t xml:space="preserve"> Li, </w:t>
      </w:r>
      <w:r w:rsidR="00D03D0F">
        <w:t xml:space="preserve">S., </w:t>
      </w:r>
      <w:r w:rsidRPr="00BB16AB">
        <w:t xml:space="preserve">Wang, </w:t>
      </w:r>
      <w:r w:rsidR="00D03D0F">
        <w:t xml:space="preserve">F., </w:t>
      </w:r>
      <w:r w:rsidRPr="00BB16AB">
        <w:t>Wu</w:t>
      </w:r>
      <w:r>
        <w:t xml:space="preserve">, </w:t>
      </w:r>
      <w:r w:rsidR="00D03D0F">
        <w:t xml:space="preserve">T., (2014). </w:t>
      </w:r>
      <w:r>
        <w:t>“Fabrication and mechanical properties of Cu-coated</w:t>
      </w:r>
      <w:r w:rsidR="008B3D57">
        <w:t xml:space="preserve"> </w:t>
      </w:r>
      <w:r>
        <w:t>woven carbon fibers reinforced aluminum alloy composite</w:t>
      </w:r>
      <w:r w:rsidR="00D03D0F">
        <w:t>.</w:t>
      </w:r>
      <w:r>
        <w:t xml:space="preserve"> </w:t>
      </w:r>
      <w:r w:rsidRPr="00BB16AB">
        <w:rPr>
          <w:i/>
          <w:iCs/>
        </w:rPr>
        <w:t>Materials and Design</w:t>
      </w:r>
      <w:r>
        <w:rPr>
          <w:i/>
          <w:iCs/>
        </w:rPr>
        <w:t>,</w:t>
      </w:r>
      <w:r w:rsidRPr="00BB16AB">
        <w:t xml:space="preserve"> 57</w:t>
      </w:r>
      <w:r w:rsidR="00D03D0F">
        <w:t xml:space="preserve">, </w:t>
      </w:r>
      <w:r w:rsidRPr="00BB16AB">
        <w:t>442–448</w:t>
      </w:r>
      <w:r>
        <w:t>.</w:t>
      </w:r>
    </w:p>
    <w:p w14:paraId="7AA6E40B" w14:textId="73B4DACF" w:rsidR="00D1390A" w:rsidRDefault="00BA5C6C" w:rsidP="009A5119">
      <w:pPr>
        <w:pStyle w:val="NormalWeb"/>
        <w:ind w:left="567" w:hanging="567"/>
      </w:pPr>
      <w:r>
        <w:t>[</w:t>
      </w:r>
      <w:r w:rsidR="00BB4FFA">
        <w:t>2</w:t>
      </w:r>
      <w:r>
        <w:t>]</w:t>
      </w:r>
      <w:r>
        <w:tab/>
      </w:r>
      <w:proofErr w:type="spellStart"/>
      <w:r w:rsidR="00640A72">
        <w:t>Hajjari</w:t>
      </w:r>
      <w:proofErr w:type="spellEnd"/>
      <w:r w:rsidR="00640A72">
        <w:t xml:space="preserve">, </w:t>
      </w:r>
      <w:r w:rsidR="00D03D0F">
        <w:t xml:space="preserve">E., </w:t>
      </w:r>
      <w:proofErr w:type="spellStart"/>
      <w:r w:rsidR="00640A72">
        <w:t>Divandari</w:t>
      </w:r>
      <w:proofErr w:type="spellEnd"/>
      <w:r w:rsidR="00640A72">
        <w:t xml:space="preserve">, </w:t>
      </w:r>
      <w:r w:rsidR="00D03D0F">
        <w:t xml:space="preserve">M., </w:t>
      </w:r>
      <w:proofErr w:type="spellStart"/>
      <w:r w:rsidR="00640A72">
        <w:t>Mirhabibi</w:t>
      </w:r>
      <w:proofErr w:type="spellEnd"/>
      <w:r w:rsidR="00640A72">
        <w:t>,</w:t>
      </w:r>
      <w:r w:rsidRPr="00601152">
        <w:t xml:space="preserve"> </w:t>
      </w:r>
      <w:r w:rsidR="00D03D0F">
        <w:t xml:space="preserve">A.R., (2004, Jan). </w:t>
      </w:r>
      <w:r w:rsidRPr="00601152">
        <w:t>The Study of Electroless Coating of Nickel on Carbon Fibers</w:t>
      </w:r>
      <w:r w:rsidR="00FF41B8">
        <w:t>.</w:t>
      </w:r>
      <w:r w:rsidRPr="00601152">
        <w:t xml:space="preserve"> </w:t>
      </w:r>
      <w:r w:rsidRPr="00601152">
        <w:rPr>
          <w:i/>
          <w:iCs/>
        </w:rPr>
        <w:t>Iranian Journal of Materials Science and Engineering</w:t>
      </w:r>
      <w:r w:rsidRPr="00601152">
        <w:t xml:space="preserve">, </w:t>
      </w:r>
      <w:r w:rsidR="00FF41B8" w:rsidRPr="00FF41B8">
        <w:t>Vol. 1, No. 1</w:t>
      </w:r>
      <w:r w:rsidR="00FF41B8">
        <w:t xml:space="preserve">, 43-48. </w:t>
      </w:r>
    </w:p>
    <w:p w14:paraId="506AE6D5" w14:textId="06E6DE7A" w:rsidR="009A5119" w:rsidRDefault="009A5119" w:rsidP="009A5119">
      <w:pPr>
        <w:pStyle w:val="NormalWeb"/>
        <w:ind w:left="567" w:hanging="567"/>
      </w:pPr>
      <w:r>
        <w:t>[</w:t>
      </w:r>
      <w:r w:rsidR="00BB4FFA">
        <w:t>3</w:t>
      </w:r>
      <w:r>
        <w:t>]</w:t>
      </w:r>
      <w:r>
        <w:tab/>
      </w:r>
      <w:bookmarkStart w:id="0" w:name="_Hlk99635577"/>
      <w:r w:rsidR="005B1864">
        <w:t>Fan,</w:t>
      </w:r>
      <w:r w:rsidR="00FF41B8">
        <w:t xml:space="preserve"> Y., </w:t>
      </w:r>
      <w:r w:rsidR="005B1864">
        <w:t>Yang,</w:t>
      </w:r>
      <w:r w:rsidR="005B1864" w:rsidRPr="005B1864">
        <w:t xml:space="preserve"> </w:t>
      </w:r>
      <w:r w:rsidR="00FF41B8">
        <w:t xml:space="preserve">H., </w:t>
      </w:r>
      <w:r w:rsidR="005B1864">
        <w:t>Zhu,</w:t>
      </w:r>
      <w:r w:rsidR="005B1864" w:rsidRPr="005B1864">
        <w:t xml:space="preserve"> </w:t>
      </w:r>
      <w:r w:rsidR="00FF41B8">
        <w:t xml:space="preserve">H., </w:t>
      </w:r>
      <w:r w:rsidR="005B1864">
        <w:t>Liu,</w:t>
      </w:r>
      <w:r w:rsidR="005B1864" w:rsidRPr="005B1864">
        <w:t xml:space="preserve"> </w:t>
      </w:r>
      <w:r w:rsidR="00FF41B8">
        <w:t xml:space="preserve">X., </w:t>
      </w:r>
      <w:r w:rsidR="005B1864">
        <w:t xml:space="preserve">Li, </w:t>
      </w:r>
      <w:r w:rsidR="00FF41B8">
        <w:t xml:space="preserve">M., </w:t>
      </w:r>
      <w:r w:rsidR="005B1864">
        <w:t>Qu,</w:t>
      </w:r>
      <w:r w:rsidR="005B1864" w:rsidRPr="005B1864">
        <w:t xml:space="preserve"> </w:t>
      </w:r>
      <w:r w:rsidR="00FF41B8">
        <w:t xml:space="preserve">Y., </w:t>
      </w:r>
      <w:r w:rsidR="005B1864">
        <w:t>Yang,</w:t>
      </w:r>
      <w:r w:rsidR="00BB4FFA">
        <w:t xml:space="preserve"> </w:t>
      </w:r>
      <w:r w:rsidR="00FF41B8">
        <w:t xml:space="preserve">N., </w:t>
      </w:r>
      <w:r w:rsidR="00BB4FFA">
        <w:t>and</w:t>
      </w:r>
      <w:r w:rsidR="005B1864" w:rsidRPr="005B1864">
        <w:t xml:space="preserve"> </w:t>
      </w:r>
      <w:r w:rsidR="005B1864">
        <w:t>Zou,</w:t>
      </w:r>
      <w:r w:rsidRPr="00745F9F">
        <w:t xml:space="preserve"> </w:t>
      </w:r>
      <w:r w:rsidR="00FF41B8">
        <w:t xml:space="preserve">G., (2009). </w:t>
      </w:r>
      <w:r w:rsidRPr="00745F9F">
        <w:t xml:space="preserve">Metallization of Carbon Fibers with Nickel by Electroless Plating Technique. </w:t>
      </w:r>
      <w:r w:rsidRPr="00745F9F">
        <w:rPr>
          <w:i/>
          <w:iCs/>
        </w:rPr>
        <w:t>Metallurgical and Materials Transactions A</w:t>
      </w:r>
      <w:r w:rsidRPr="00745F9F">
        <w:t>, vol. 38, no. 9, 2148–2152.</w:t>
      </w:r>
      <w:bookmarkEnd w:id="0"/>
    </w:p>
    <w:p w14:paraId="7BFC8610" w14:textId="0C00D9A9" w:rsidR="005F0D03" w:rsidRDefault="005F0D03" w:rsidP="005F0D03">
      <w:pPr>
        <w:pStyle w:val="NormalWeb"/>
        <w:ind w:left="567" w:hanging="567"/>
      </w:pPr>
      <w:r>
        <w:t>[</w:t>
      </w:r>
      <w:r w:rsidR="00BB4FFA">
        <w:t>4</w:t>
      </w:r>
      <w:r>
        <w:t>]</w:t>
      </w:r>
      <w:r>
        <w:tab/>
      </w:r>
      <w:r w:rsidR="00BB4FFA" w:rsidRPr="00E13019">
        <w:t>Mallory</w:t>
      </w:r>
      <w:r w:rsidRPr="00E13019">
        <w:t xml:space="preserve">, </w:t>
      </w:r>
      <w:r w:rsidR="00264BF3">
        <w:t xml:space="preserve">G.O., </w:t>
      </w:r>
      <w:r w:rsidRPr="00E13019">
        <w:t xml:space="preserve">and Hajdu. </w:t>
      </w:r>
      <w:r w:rsidR="00264BF3">
        <w:t xml:space="preserve">J.B., (1990), </w:t>
      </w:r>
      <w:r w:rsidRPr="00E13019">
        <w:rPr>
          <w:i/>
          <w:iCs/>
        </w:rPr>
        <w:t>Electroless Plating: Fundamentals and Applications</w:t>
      </w:r>
      <w:r w:rsidRPr="00E13019">
        <w:t>. American Electroplaters and Surface Finishers Society</w:t>
      </w:r>
      <w:r w:rsidR="00264BF3">
        <w:t>.</w:t>
      </w:r>
    </w:p>
    <w:p w14:paraId="38D74750" w14:textId="14A8F2ED" w:rsidR="0092022B" w:rsidRDefault="0092022B" w:rsidP="00756C41">
      <w:pPr>
        <w:pStyle w:val="NormalWeb"/>
        <w:ind w:left="567" w:hanging="567"/>
      </w:pPr>
      <w:r>
        <w:t>[</w:t>
      </w:r>
      <w:r w:rsidR="00BB4FFA">
        <w:t>5</w:t>
      </w:r>
      <w:r>
        <w:t>]</w:t>
      </w:r>
      <w:r>
        <w:tab/>
      </w:r>
      <w:proofErr w:type="spellStart"/>
      <w:r w:rsidR="004F4646" w:rsidRPr="004F4646">
        <w:t>Devarakonda</w:t>
      </w:r>
      <w:proofErr w:type="spellEnd"/>
      <w:r w:rsidRPr="007B4319">
        <w:t xml:space="preserve">, </w:t>
      </w:r>
      <w:r w:rsidR="009A1461">
        <w:t xml:space="preserve">S.K., </w:t>
      </w:r>
      <w:r w:rsidR="004F4646" w:rsidRPr="004F4646">
        <w:t>Suman</w:t>
      </w:r>
      <w:r w:rsidR="004F4646">
        <w:t xml:space="preserve">, </w:t>
      </w:r>
      <w:r w:rsidR="006C5DCC">
        <w:t xml:space="preserve">K.N.S., </w:t>
      </w:r>
      <w:proofErr w:type="spellStart"/>
      <w:r w:rsidR="004F4646" w:rsidRPr="004F4646">
        <w:t>Palavalasa</w:t>
      </w:r>
      <w:proofErr w:type="spellEnd"/>
      <w:r w:rsidR="004F4646">
        <w:t>,</w:t>
      </w:r>
      <w:r w:rsidRPr="007B4319">
        <w:t xml:space="preserve"> </w:t>
      </w:r>
      <w:r w:rsidR="006C5DCC">
        <w:t xml:space="preserve">R., (2016), </w:t>
      </w:r>
      <w:r w:rsidRPr="007B4319">
        <w:t xml:space="preserve">A Study on Electroless Deposition of Nickel on Nano Alumina Powder Under Different Sensitization Conditions. </w:t>
      </w:r>
      <w:r w:rsidRPr="007B4319">
        <w:rPr>
          <w:i/>
          <w:iCs/>
        </w:rPr>
        <w:t>International Journal of Advanced Science and Technology</w:t>
      </w:r>
      <w:r w:rsidRPr="007B4319">
        <w:t>, vol. 97, 59–68.</w:t>
      </w:r>
    </w:p>
    <w:p w14:paraId="360895CA" w14:textId="77777777" w:rsidR="007B2BB3" w:rsidRDefault="007B2BB3" w:rsidP="00756C41">
      <w:pPr>
        <w:pStyle w:val="NormalWeb"/>
        <w:ind w:left="567" w:hanging="567"/>
      </w:pPr>
    </w:p>
    <w:p w14:paraId="38798A1B" w14:textId="77777777" w:rsidR="00A4000E" w:rsidRPr="00586B14" w:rsidRDefault="00D71634" w:rsidP="00D42754">
      <w:pPr>
        <w:rPr>
          <w:b/>
        </w:rPr>
      </w:pPr>
      <w:r w:rsidRPr="00586B14">
        <w:rPr>
          <w:b/>
        </w:rPr>
        <w:lastRenderedPageBreak/>
        <w:t>Biographies</w:t>
      </w:r>
    </w:p>
    <w:p w14:paraId="29B3F046" w14:textId="77777777" w:rsidR="00586B14" w:rsidRDefault="00586B14" w:rsidP="00D42754">
      <w:pPr>
        <w:jc w:val="both"/>
        <w:rPr>
          <w:b/>
        </w:rPr>
      </w:pPr>
    </w:p>
    <w:p w14:paraId="77156553" w14:textId="3D76D27B" w:rsidR="00131E94" w:rsidRPr="00D42754" w:rsidRDefault="000145FA" w:rsidP="00D42754">
      <w:pPr>
        <w:jc w:val="both"/>
      </w:pPr>
      <w:r>
        <w:rPr>
          <w:b/>
        </w:rPr>
        <w:t>A.H.M.E. RAHMAN</w:t>
      </w:r>
      <w:r w:rsidR="00A4000E" w:rsidRPr="00D42754">
        <w:t xml:space="preserve"> is a</w:t>
      </w:r>
      <w:r w:rsidR="00EF6EEC" w:rsidRPr="00D42754">
        <w:t xml:space="preserve">n </w:t>
      </w:r>
      <w:r w:rsidR="003123DA" w:rsidRPr="00D42754">
        <w:t>a</w:t>
      </w:r>
      <w:r w:rsidR="00A4000E" w:rsidRPr="00D42754">
        <w:t xml:space="preserve">ssistant </w:t>
      </w:r>
      <w:r w:rsidR="003123DA" w:rsidRPr="00D42754">
        <w:t>p</w:t>
      </w:r>
      <w:r w:rsidR="00A4000E" w:rsidRPr="00D42754">
        <w:t xml:space="preserve">rofessor of </w:t>
      </w:r>
      <w:r w:rsidR="007051D4">
        <w:t>Mechanical Engineering</w:t>
      </w:r>
      <w:r w:rsidR="00A4000E" w:rsidRPr="00D42754">
        <w:t xml:space="preserve"> at </w:t>
      </w:r>
      <w:r w:rsidR="007051D4">
        <w:t>Pennsylvania</w:t>
      </w:r>
      <w:r w:rsidR="00A4000E" w:rsidRPr="00D42754">
        <w:t xml:space="preserve"> State University</w:t>
      </w:r>
      <w:r w:rsidR="007051D4">
        <w:t xml:space="preserve"> – Harrisburg</w:t>
      </w:r>
      <w:r w:rsidR="00A4000E" w:rsidRPr="00D42754">
        <w:t xml:space="preserve">. </w:t>
      </w:r>
      <w:r w:rsidR="007051D4">
        <w:t>He</w:t>
      </w:r>
      <w:r w:rsidR="00A4000E" w:rsidRPr="00D42754">
        <w:t xml:space="preserve"> earned h</w:t>
      </w:r>
      <w:r w:rsidR="00175333">
        <w:t>er</w:t>
      </w:r>
      <w:r w:rsidR="00A4000E" w:rsidRPr="00D42754">
        <w:t xml:space="preserve"> BS from University</w:t>
      </w:r>
      <w:r w:rsidR="003123DA" w:rsidRPr="00D42754">
        <w:t xml:space="preserve"> </w:t>
      </w:r>
      <w:r w:rsidR="007051D4">
        <w:t xml:space="preserve">of Engineering and Technology of Bangladesh </w:t>
      </w:r>
      <w:r w:rsidR="003123DA" w:rsidRPr="00D42754">
        <w:t>in 200</w:t>
      </w:r>
      <w:r w:rsidR="007051D4">
        <w:t>4</w:t>
      </w:r>
      <w:r w:rsidR="00115A4D" w:rsidRPr="00D42754">
        <w:t>,</w:t>
      </w:r>
      <w:r w:rsidR="00A4000E" w:rsidRPr="00D42754">
        <w:t xml:space="preserve"> and </w:t>
      </w:r>
      <w:r w:rsidR="00115A4D" w:rsidRPr="00D42754">
        <w:t>PhD</w:t>
      </w:r>
      <w:r w:rsidR="00A4000E" w:rsidRPr="00D42754">
        <w:t xml:space="preserve"> </w:t>
      </w:r>
      <w:r w:rsidR="003123DA" w:rsidRPr="00D42754">
        <w:t xml:space="preserve">in </w:t>
      </w:r>
      <w:r w:rsidR="007051D4">
        <w:t>Mechanical</w:t>
      </w:r>
      <w:r w:rsidR="00115A4D" w:rsidRPr="00D42754">
        <w:t xml:space="preserve"> </w:t>
      </w:r>
      <w:r w:rsidR="007051D4">
        <w:t>E</w:t>
      </w:r>
      <w:r w:rsidR="00115A4D" w:rsidRPr="00D42754">
        <w:t>ngineering</w:t>
      </w:r>
      <w:r w:rsidR="003123DA" w:rsidRPr="00D42754">
        <w:t xml:space="preserve"> in</w:t>
      </w:r>
      <w:r w:rsidR="00A4000E" w:rsidRPr="00D42754">
        <w:t xml:space="preserve"> 20</w:t>
      </w:r>
      <w:r w:rsidR="007051D4">
        <w:t>13</w:t>
      </w:r>
      <w:r w:rsidR="00A4000E" w:rsidRPr="00D42754">
        <w:t xml:space="preserve"> from </w:t>
      </w:r>
      <w:r w:rsidR="00EF6EEC" w:rsidRPr="00D42754">
        <w:t xml:space="preserve">the </w:t>
      </w:r>
      <w:r w:rsidR="00A4000E" w:rsidRPr="00D42754">
        <w:t xml:space="preserve">University of North </w:t>
      </w:r>
      <w:r w:rsidR="007051D4">
        <w:t>Dakota</w:t>
      </w:r>
      <w:r w:rsidR="00A4000E" w:rsidRPr="00D42754">
        <w:t xml:space="preserve">. Dr. </w:t>
      </w:r>
      <w:r w:rsidR="007051D4">
        <w:t>Rahman</w:t>
      </w:r>
      <w:r w:rsidR="003123DA" w:rsidRPr="00D42754">
        <w:t xml:space="preserve"> research</w:t>
      </w:r>
      <w:r w:rsidR="00A4000E" w:rsidRPr="00D42754">
        <w:t xml:space="preserve"> interests </w:t>
      </w:r>
      <w:r w:rsidR="003123DA" w:rsidRPr="00D42754">
        <w:t xml:space="preserve">include </w:t>
      </w:r>
      <w:r w:rsidR="008268C6">
        <w:t xml:space="preserve">light alloy technology, </w:t>
      </w:r>
      <w:r w:rsidR="00675381">
        <w:t xml:space="preserve">metal matrix </w:t>
      </w:r>
      <w:r w:rsidR="008268C6">
        <w:t xml:space="preserve">composites, </w:t>
      </w:r>
      <w:r w:rsidR="00675381">
        <w:t xml:space="preserve">hybrid bio-composite, </w:t>
      </w:r>
      <w:r w:rsidR="008268C6">
        <w:t>and diffusion bonding of specialty alloy</w:t>
      </w:r>
      <w:r w:rsidR="00E662F2" w:rsidRPr="00D42754">
        <w:t>.</w:t>
      </w:r>
      <w:r w:rsidR="00131E94" w:rsidRPr="00D42754">
        <w:t xml:space="preserve"> Dr. </w:t>
      </w:r>
      <w:r w:rsidR="008268C6">
        <w:t>Rahman</w:t>
      </w:r>
      <w:r w:rsidR="00131E94" w:rsidRPr="00D42754">
        <w:t xml:space="preserve"> may be reached at </w:t>
      </w:r>
      <w:hyperlink r:id="rId21" w:history="1">
        <w:r w:rsidR="008268C6" w:rsidRPr="009014B5">
          <w:rPr>
            <w:rStyle w:val="Hyperlink"/>
          </w:rPr>
          <w:t>aer15@psu.edu.edu</w:t>
        </w:r>
      </w:hyperlink>
    </w:p>
    <w:p w14:paraId="0ADD0E54" w14:textId="77777777" w:rsidR="00586B14" w:rsidRDefault="00586B14" w:rsidP="00D42754">
      <w:pPr>
        <w:jc w:val="both"/>
        <w:rPr>
          <w:b/>
        </w:rPr>
      </w:pPr>
    </w:p>
    <w:p w14:paraId="5D7B52A7" w14:textId="36485EF2" w:rsidR="00115A4D" w:rsidRPr="00D42754" w:rsidRDefault="008268C6" w:rsidP="00D42754">
      <w:pPr>
        <w:jc w:val="both"/>
      </w:pPr>
      <w:r>
        <w:rPr>
          <w:b/>
        </w:rPr>
        <w:t xml:space="preserve">JONATHAN EHRING </w:t>
      </w:r>
      <w:r w:rsidRPr="008268C6">
        <w:rPr>
          <w:bCs/>
        </w:rPr>
        <w:t xml:space="preserve">is a PhD student in the department of </w:t>
      </w:r>
      <w:r>
        <w:t>mechanical engineering in Drexel University. He earned his BS in mechanical</w:t>
      </w:r>
      <w:r w:rsidR="00932F03">
        <w:t xml:space="preserve"> engineering</w:t>
      </w:r>
      <w:r>
        <w:t xml:space="preserve"> from the Pennsylvania State University – Harrisburg.</w:t>
      </w:r>
      <w:r w:rsidR="00675381">
        <w:t xml:space="preserve"> His research interests include </w:t>
      </w:r>
      <w:r w:rsidR="00675381" w:rsidRPr="00675381">
        <w:t>advanced materials characterization, electrochemical energy storage, flowable slurry electrodes, vanadium redox flow batteries, supercapacitors, and flowable capacitive deionization</w:t>
      </w:r>
      <w:r w:rsidR="00675381">
        <w:t xml:space="preserve">. Mr. </w:t>
      </w:r>
      <w:proofErr w:type="spellStart"/>
      <w:r w:rsidR="00675381">
        <w:t>Ehring</w:t>
      </w:r>
      <w:proofErr w:type="spellEnd"/>
      <w:r w:rsidR="00675381">
        <w:t xml:space="preserve"> may be reached at </w:t>
      </w:r>
      <w:hyperlink r:id="rId22" w:history="1">
        <w:r w:rsidR="006911F6" w:rsidRPr="0058653A">
          <w:rPr>
            <w:rStyle w:val="Hyperlink"/>
          </w:rPr>
          <w:t>jce63@drexel.edu</w:t>
        </w:r>
      </w:hyperlink>
      <w:r w:rsidR="00675381">
        <w:t xml:space="preserve">. </w:t>
      </w:r>
    </w:p>
    <w:p w14:paraId="5F1EBBF7" w14:textId="77777777" w:rsidR="00586B14" w:rsidRDefault="00586B14" w:rsidP="00D42754">
      <w:pPr>
        <w:jc w:val="both"/>
        <w:rPr>
          <w:b/>
        </w:rPr>
      </w:pPr>
    </w:p>
    <w:p w14:paraId="47DEC778" w14:textId="77777777" w:rsidR="009847CC" w:rsidRPr="00D42754" w:rsidRDefault="009847CC" w:rsidP="00D42754">
      <w:pPr>
        <w:jc w:val="both"/>
      </w:pPr>
    </w:p>
    <w:p w14:paraId="48971F62" w14:textId="77777777" w:rsidR="00EA14E2" w:rsidRPr="00D42754" w:rsidRDefault="00EA14E2" w:rsidP="00D42754">
      <w:pPr>
        <w:jc w:val="both"/>
      </w:pPr>
    </w:p>
    <w:p w14:paraId="689BD5CE" w14:textId="77777777" w:rsidR="008045A6" w:rsidRPr="00D42754" w:rsidRDefault="008045A6" w:rsidP="00D42754">
      <w:pPr>
        <w:jc w:val="both"/>
        <w:rPr>
          <w:bCs/>
        </w:rPr>
      </w:pPr>
    </w:p>
    <w:sectPr w:rsidR="008045A6" w:rsidRPr="00D42754" w:rsidSect="00D42754">
      <w:headerReference w:type="even" r:id="rId23"/>
      <w:headerReference w:type="default" r:id="rId24"/>
      <w:footerReference w:type="even" r:id="rId25"/>
      <w:footerReference w:type="default" r:id="rId26"/>
      <w:footerReference w:type="first" r:id="rId27"/>
      <w:pgSz w:w="12240" w:h="15840"/>
      <w:pgMar w:top="1008" w:right="1080" w:bottom="1008" w:left="1080"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B1C71" w14:textId="77777777" w:rsidR="00D309A7" w:rsidRDefault="00D309A7" w:rsidP="00131E94">
      <w:r>
        <w:separator/>
      </w:r>
    </w:p>
  </w:endnote>
  <w:endnote w:type="continuationSeparator" w:id="0">
    <w:p w14:paraId="3C02DFEA" w14:textId="77777777" w:rsidR="00D309A7" w:rsidRDefault="00D309A7" w:rsidP="0013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503D" w14:textId="77777777" w:rsidR="00E27C82" w:rsidRDefault="00E27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821B" w14:textId="77777777" w:rsidR="00E27C82" w:rsidRDefault="00E27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FA51" w14:textId="77777777" w:rsidR="00E27C82" w:rsidRPr="00647EFA" w:rsidRDefault="00E27C8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AE084" w14:textId="77777777" w:rsidR="00D309A7" w:rsidRDefault="00D309A7" w:rsidP="00131E94">
      <w:r>
        <w:separator/>
      </w:r>
    </w:p>
  </w:footnote>
  <w:footnote w:type="continuationSeparator" w:id="0">
    <w:p w14:paraId="461D5E21" w14:textId="77777777" w:rsidR="00D309A7" w:rsidRDefault="00D309A7" w:rsidP="0013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6F91" w14:textId="77777777" w:rsidR="00E27C82" w:rsidRDefault="00E27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7C67" w14:textId="77777777" w:rsidR="00E27C82" w:rsidRDefault="00E2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7A7"/>
    <w:multiLevelType w:val="hybridMultilevel"/>
    <w:tmpl w:val="8344285C"/>
    <w:lvl w:ilvl="0" w:tplc="0F06D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DC7B20"/>
    <w:multiLevelType w:val="hybridMultilevel"/>
    <w:tmpl w:val="6B4A9660"/>
    <w:lvl w:ilvl="0" w:tplc="F9FE3068">
      <w:numFmt w:val="decimal"/>
      <w:lvlText w:val="%1"/>
      <w:lvlJc w:val="left"/>
      <w:pPr>
        <w:tabs>
          <w:tab w:val="num" w:pos="5700"/>
        </w:tabs>
        <w:ind w:left="5700" w:hanging="2880"/>
      </w:pPr>
      <w:rPr>
        <w:rFonts w:hint="default"/>
      </w:rPr>
    </w:lvl>
    <w:lvl w:ilvl="1" w:tplc="04090019" w:tentative="1">
      <w:start w:val="1"/>
      <w:numFmt w:val="lowerLetter"/>
      <w:lvlText w:val="%2."/>
      <w:lvlJc w:val="left"/>
      <w:pPr>
        <w:tabs>
          <w:tab w:val="num" w:pos="3900"/>
        </w:tabs>
        <w:ind w:left="3900" w:hanging="360"/>
      </w:pPr>
    </w:lvl>
    <w:lvl w:ilvl="2" w:tplc="0409001B" w:tentative="1">
      <w:start w:val="1"/>
      <w:numFmt w:val="lowerRoman"/>
      <w:lvlText w:val="%3."/>
      <w:lvlJc w:val="right"/>
      <w:pPr>
        <w:tabs>
          <w:tab w:val="num" w:pos="4620"/>
        </w:tabs>
        <w:ind w:left="4620" w:hanging="180"/>
      </w:pPr>
    </w:lvl>
    <w:lvl w:ilvl="3" w:tplc="0409000F" w:tentative="1">
      <w:start w:val="1"/>
      <w:numFmt w:val="decimal"/>
      <w:lvlText w:val="%4."/>
      <w:lvlJc w:val="left"/>
      <w:pPr>
        <w:tabs>
          <w:tab w:val="num" w:pos="5340"/>
        </w:tabs>
        <w:ind w:left="5340" w:hanging="360"/>
      </w:pPr>
    </w:lvl>
    <w:lvl w:ilvl="4" w:tplc="04090019" w:tentative="1">
      <w:start w:val="1"/>
      <w:numFmt w:val="lowerLetter"/>
      <w:lvlText w:val="%5."/>
      <w:lvlJc w:val="left"/>
      <w:pPr>
        <w:tabs>
          <w:tab w:val="num" w:pos="6060"/>
        </w:tabs>
        <w:ind w:left="6060" w:hanging="360"/>
      </w:pPr>
    </w:lvl>
    <w:lvl w:ilvl="5" w:tplc="0409001B" w:tentative="1">
      <w:start w:val="1"/>
      <w:numFmt w:val="lowerRoman"/>
      <w:lvlText w:val="%6."/>
      <w:lvlJc w:val="right"/>
      <w:pPr>
        <w:tabs>
          <w:tab w:val="num" w:pos="6780"/>
        </w:tabs>
        <w:ind w:left="6780" w:hanging="180"/>
      </w:pPr>
    </w:lvl>
    <w:lvl w:ilvl="6" w:tplc="0409000F" w:tentative="1">
      <w:start w:val="1"/>
      <w:numFmt w:val="decimal"/>
      <w:lvlText w:val="%7."/>
      <w:lvlJc w:val="left"/>
      <w:pPr>
        <w:tabs>
          <w:tab w:val="num" w:pos="7500"/>
        </w:tabs>
        <w:ind w:left="7500" w:hanging="360"/>
      </w:pPr>
    </w:lvl>
    <w:lvl w:ilvl="7" w:tplc="04090019" w:tentative="1">
      <w:start w:val="1"/>
      <w:numFmt w:val="lowerLetter"/>
      <w:lvlText w:val="%8."/>
      <w:lvlJc w:val="left"/>
      <w:pPr>
        <w:tabs>
          <w:tab w:val="num" w:pos="8220"/>
        </w:tabs>
        <w:ind w:left="8220" w:hanging="360"/>
      </w:pPr>
    </w:lvl>
    <w:lvl w:ilvl="8" w:tplc="0409001B" w:tentative="1">
      <w:start w:val="1"/>
      <w:numFmt w:val="lowerRoman"/>
      <w:lvlText w:val="%9."/>
      <w:lvlJc w:val="right"/>
      <w:pPr>
        <w:tabs>
          <w:tab w:val="num" w:pos="8940"/>
        </w:tabs>
        <w:ind w:left="8940" w:hanging="180"/>
      </w:pPr>
    </w:lvl>
  </w:abstractNum>
  <w:abstractNum w:abstractNumId="2" w15:restartNumberingAfterBreak="0">
    <w:nsid w:val="0F415D2A"/>
    <w:multiLevelType w:val="multilevel"/>
    <w:tmpl w:val="9BAC9AA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2E413C"/>
    <w:multiLevelType w:val="hybridMultilevel"/>
    <w:tmpl w:val="C3FC3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913C4"/>
    <w:multiLevelType w:val="hybridMultilevel"/>
    <w:tmpl w:val="F2F0AA7C"/>
    <w:lvl w:ilvl="0" w:tplc="FFD09360">
      <w:start w:val="6"/>
      <w:numFmt w:val="decimal"/>
      <w:lvlText w:val="[%1]"/>
      <w:lvlJc w:val="left"/>
      <w:pPr>
        <w:tabs>
          <w:tab w:val="num" w:pos="975"/>
        </w:tabs>
        <w:ind w:left="975" w:hanging="435"/>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5F615D6"/>
    <w:multiLevelType w:val="hybridMultilevel"/>
    <w:tmpl w:val="B6849C56"/>
    <w:lvl w:ilvl="0" w:tplc="ACD0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72FB0"/>
    <w:multiLevelType w:val="hybridMultilevel"/>
    <w:tmpl w:val="F6744E20"/>
    <w:lvl w:ilvl="0" w:tplc="13BA2A74">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F77C9D"/>
    <w:multiLevelType w:val="hybridMultilevel"/>
    <w:tmpl w:val="02E452E0"/>
    <w:lvl w:ilvl="0" w:tplc="8022F7E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452449AB"/>
    <w:multiLevelType w:val="hybridMultilevel"/>
    <w:tmpl w:val="AA24A2C0"/>
    <w:lvl w:ilvl="0" w:tplc="88165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B78E5"/>
    <w:multiLevelType w:val="multilevel"/>
    <w:tmpl w:val="55CE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4C3FA0"/>
    <w:multiLevelType w:val="hybridMultilevel"/>
    <w:tmpl w:val="4960781C"/>
    <w:lvl w:ilvl="0" w:tplc="548E642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CA544A"/>
    <w:multiLevelType w:val="singleLevel"/>
    <w:tmpl w:val="E564DFD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2" w15:restartNumberingAfterBreak="0">
    <w:nsid w:val="543D7C3C"/>
    <w:multiLevelType w:val="multilevel"/>
    <w:tmpl w:val="B6E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932114"/>
    <w:multiLevelType w:val="hybridMultilevel"/>
    <w:tmpl w:val="086C75E8"/>
    <w:lvl w:ilvl="0" w:tplc="18A00BE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DA97507"/>
    <w:multiLevelType w:val="hybridMultilevel"/>
    <w:tmpl w:val="38381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272117"/>
    <w:multiLevelType w:val="hybridMultilevel"/>
    <w:tmpl w:val="A64094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6F91126"/>
    <w:multiLevelType w:val="hybridMultilevel"/>
    <w:tmpl w:val="2D1C1330"/>
    <w:lvl w:ilvl="0" w:tplc="B7EA1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5C40BC"/>
    <w:multiLevelType w:val="hybridMultilevel"/>
    <w:tmpl w:val="3914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BC3DBA"/>
    <w:multiLevelType w:val="hybridMultilevel"/>
    <w:tmpl w:val="E49E010A"/>
    <w:lvl w:ilvl="0" w:tplc="4F4ED8D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86156913">
    <w:abstractNumId w:val="1"/>
  </w:num>
  <w:num w:numId="2" w16cid:durableId="393085172">
    <w:abstractNumId w:val="18"/>
  </w:num>
  <w:num w:numId="3" w16cid:durableId="1443040118">
    <w:abstractNumId w:val="6"/>
  </w:num>
  <w:num w:numId="4" w16cid:durableId="70545621">
    <w:abstractNumId w:val="13"/>
  </w:num>
  <w:num w:numId="5" w16cid:durableId="1766803104">
    <w:abstractNumId w:val="15"/>
  </w:num>
  <w:num w:numId="6" w16cid:durableId="724571239">
    <w:abstractNumId w:val="2"/>
  </w:num>
  <w:num w:numId="7" w16cid:durableId="1813404760">
    <w:abstractNumId w:val="3"/>
  </w:num>
  <w:num w:numId="8" w16cid:durableId="906647245">
    <w:abstractNumId w:val="16"/>
  </w:num>
  <w:num w:numId="9" w16cid:durableId="2111969363">
    <w:abstractNumId w:val="10"/>
  </w:num>
  <w:num w:numId="10" w16cid:durableId="1615285582">
    <w:abstractNumId w:val="4"/>
  </w:num>
  <w:num w:numId="11" w16cid:durableId="11152930">
    <w:abstractNumId w:val="11"/>
  </w:num>
  <w:num w:numId="12" w16cid:durableId="1625424669">
    <w:abstractNumId w:val="9"/>
  </w:num>
  <w:num w:numId="13" w16cid:durableId="585959252">
    <w:abstractNumId w:val="12"/>
  </w:num>
  <w:num w:numId="14" w16cid:durableId="392586744">
    <w:abstractNumId w:val="14"/>
  </w:num>
  <w:num w:numId="15" w16cid:durableId="1400245575">
    <w:abstractNumId w:val="5"/>
  </w:num>
  <w:num w:numId="16" w16cid:durableId="441460840">
    <w:abstractNumId w:val="8"/>
  </w:num>
  <w:num w:numId="17" w16cid:durableId="609774498">
    <w:abstractNumId w:val="7"/>
  </w:num>
  <w:num w:numId="18" w16cid:durableId="245651337">
    <w:abstractNumId w:val="0"/>
  </w:num>
  <w:num w:numId="19" w16cid:durableId="9923705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9D"/>
    <w:rsid w:val="00001817"/>
    <w:rsid w:val="00007D13"/>
    <w:rsid w:val="000145FA"/>
    <w:rsid w:val="00015A71"/>
    <w:rsid w:val="00016501"/>
    <w:rsid w:val="00031617"/>
    <w:rsid w:val="00031DF9"/>
    <w:rsid w:val="0003216F"/>
    <w:rsid w:val="00034FC2"/>
    <w:rsid w:val="00045D46"/>
    <w:rsid w:val="000504D3"/>
    <w:rsid w:val="000549D0"/>
    <w:rsid w:val="000608A8"/>
    <w:rsid w:val="00062670"/>
    <w:rsid w:val="00064B19"/>
    <w:rsid w:val="00067D33"/>
    <w:rsid w:val="000805C3"/>
    <w:rsid w:val="00092AD7"/>
    <w:rsid w:val="00093A9C"/>
    <w:rsid w:val="0009614F"/>
    <w:rsid w:val="000965D9"/>
    <w:rsid w:val="000A093A"/>
    <w:rsid w:val="000A1C10"/>
    <w:rsid w:val="000A277D"/>
    <w:rsid w:val="000A54D5"/>
    <w:rsid w:val="000B207A"/>
    <w:rsid w:val="000B3F41"/>
    <w:rsid w:val="000B4FA9"/>
    <w:rsid w:val="000B7AF5"/>
    <w:rsid w:val="0010558A"/>
    <w:rsid w:val="001067B7"/>
    <w:rsid w:val="00114BF5"/>
    <w:rsid w:val="00115A4D"/>
    <w:rsid w:val="0013182D"/>
    <w:rsid w:val="00131E94"/>
    <w:rsid w:val="00132211"/>
    <w:rsid w:val="001422B2"/>
    <w:rsid w:val="00145679"/>
    <w:rsid w:val="00152731"/>
    <w:rsid w:val="00152DC8"/>
    <w:rsid w:val="00160FEC"/>
    <w:rsid w:val="00164CC7"/>
    <w:rsid w:val="00170188"/>
    <w:rsid w:val="001707F1"/>
    <w:rsid w:val="00175333"/>
    <w:rsid w:val="00177603"/>
    <w:rsid w:val="0017768C"/>
    <w:rsid w:val="00180618"/>
    <w:rsid w:val="001821EB"/>
    <w:rsid w:val="0018445D"/>
    <w:rsid w:val="00192482"/>
    <w:rsid w:val="0019327D"/>
    <w:rsid w:val="001A2081"/>
    <w:rsid w:val="001A5DD4"/>
    <w:rsid w:val="001B2486"/>
    <w:rsid w:val="001B4461"/>
    <w:rsid w:val="001B6A89"/>
    <w:rsid w:val="001C2679"/>
    <w:rsid w:val="001C3594"/>
    <w:rsid w:val="001D041D"/>
    <w:rsid w:val="001D153C"/>
    <w:rsid w:val="001D734C"/>
    <w:rsid w:val="001E3D11"/>
    <w:rsid w:val="001E5278"/>
    <w:rsid w:val="001F1982"/>
    <w:rsid w:val="001F1FE3"/>
    <w:rsid w:val="002005F9"/>
    <w:rsid w:val="00202382"/>
    <w:rsid w:val="002048DE"/>
    <w:rsid w:val="00205B15"/>
    <w:rsid w:val="002348F8"/>
    <w:rsid w:val="0024512F"/>
    <w:rsid w:val="00251033"/>
    <w:rsid w:val="00254DC1"/>
    <w:rsid w:val="00264BF3"/>
    <w:rsid w:val="00281E76"/>
    <w:rsid w:val="002874E3"/>
    <w:rsid w:val="002A36F6"/>
    <w:rsid w:val="002B20B9"/>
    <w:rsid w:val="002B24B5"/>
    <w:rsid w:val="002B44CB"/>
    <w:rsid w:val="002B5BB5"/>
    <w:rsid w:val="002B6291"/>
    <w:rsid w:val="002B76BA"/>
    <w:rsid w:val="002C6D17"/>
    <w:rsid w:val="002D06E8"/>
    <w:rsid w:val="002D081A"/>
    <w:rsid w:val="002D2266"/>
    <w:rsid w:val="002D427C"/>
    <w:rsid w:val="002D6701"/>
    <w:rsid w:val="002E0E61"/>
    <w:rsid w:val="002E2123"/>
    <w:rsid w:val="002E3047"/>
    <w:rsid w:val="002E4EBB"/>
    <w:rsid w:val="002E7B86"/>
    <w:rsid w:val="003016E4"/>
    <w:rsid w:val="00301A72"/>
    <w:rsid w:val="0030247C"/>
    <w:rsid w:val="003029F4"/>
    <w:rsid w:val="00305C50"/>
    <w:rsid w:val="0030610C"/>
    <w:rsid w:val="0030742D"/>
    <w:rsid w:val="003123DA"/>
    <w:rsid w:val="00314BC2"/>
    <w:rsid w:val="0032517A"/>
    <w:rsid w:val="00327F67"/>
    <w:rsid w:val="00341616"/>
    <w:rsid w:val="003422F8"/>
    <w:rsid w:val="00344AF4"/>
    <w:rsid w:val="00352A5A"/>
    <w:rsid w:val="00354C2D"/>
    <w:rsid w:val="00356BE6"/>
    <w:rsid w:val="00356E3C"/>
    <w:rsid w:val="00363D52"/>
    <w:rsid w:val="00365BE6"/>
    <w:rsid w:val="003753C6"/>
    <w:rsid w:val="00375952"/>
    <w:rsid w:val="0038383A"/>
    <w:rsid w:val="003907A8"/>
    <w:rsid w:val="003A233A"/>
    <w:rsid w:val="003A44F9"/>
    <w:rsid w:val="003B0160"/>
    <w:rsid w:val="003B22A3"/>
    <w:rsid w:val="003B74A3"/>
    <w:rsid w:val="003C359F"/>
    <w:rsid w:val="003C7D5C"/>
    <w:rsid w:val="003D1496"/>
    <w:rsid w:val="003D1699"/>
    <w:rsid w:val="003D23F8"/>
    <w:rsid w:val="003D49A2"/>
    <w:rsid w:val="003D7180"/>
    <w:rsid w:val="003E2967"/>
    <w:rsid w:val="004014E2"/>
    <w:rsid w:val="00401789"/>
    <w:rsid w:val="004053AB"/>
    <w:rsid w:val="00406264"/>
    <w:rsid w:val="00410E4C"/>
    <w:rsid w:val="00416F0A"/>
    <w:rsid w:val="00420ECD"/>
    <w:rsid w:val="00423E45"/>
    <w:rsid w:val="00425E7F"/>
    <w:rsid w:val="00430FCD"/>
    <w:rsid w:val="0043263D"/>
    <w:rsid w:val="00432847"/>
    <w:rsid w:val="00435894"/>
    <w:rsid w:val="00446A92"/>
    <w:rsid w:val="0045006E"/>
    <w:rsid w:val="00461CAD"/>
    <w:rsid w:val="00462522"/>
    <w:rsid w:val="00465383"/>
    <w:rsid w:val="0046652C"/>
    <w:rsid w:val="004667A1"/>
    <w:rsid w:val="00472282"/>
    <w:rsid w:val="004806A5"/>
    <w:rsid w:val="00482A9D"/>
    <w:rsid w:val="00483603"/>
    <w:rsid w:val="004866B3"/>
    <w:rsid w:val="00492272"/>
    <w:rsid w:val="004958E0"/>
    <w:rsid w:val="004962FE"/>
    <w:rsid w:val="004971DE"/>
    <w:rsid w:val="0049725A"/>
    <w:rsid w:val="004A012A"/>
    <w:rsid w:val="004A08C4"/>
    <w:rsid w:val="004A2441"/>
    <w:rsid w:val="004A4C28"/>
    <w:rsid w:val="004A693C"/>
    <w:rsid w:val="004B0A5F"/>
    <w:rsid w:val="004B2800"/>
    <w:rsid w:val="004C1399"/>
    <w:rsid w:val="004C405B"/>
    <w:rsid w:val="004E1542"/>
    <w:rsid w:val="004E1608"/>
    <w:rsid w:val="004E1791"/>
    <w:rsid w:val="004E33A4"/>
    <w:rsid w:val="004E5C93"/>
    <w:rsid w:val="004F1413"/>
    <w:rsid w:val="004F4646"/>
    <w:rsid w:val="004F49A8"/>
    <w:rsid w:val="004F5E6F"/>
    <w:rsid w:val="005012AF"/>
    <w:rsid w:val="00503CBA"/>
    <w:rsid w:val="00511C26"/>
    <w:rsid w:val="005219BA"/>
    <w:rsid w:val="00523E38"/>
    <w:rsid w:val="00527070"/>
    <w:rsid w:val="005274E8"/>
    <w:rsid w:val="00535C8E"/>
    <w:rsid w:val="00536E1B"/>
    <w:rsid w:val="00540C7B"/>
    <w:rsid w:val="005418F9"/>
    <w:rsid w:val="005507A1"/>
    <w:rsid w:val="00581DF1"/>
    <w:rsid w:val="00582604"/>
    <w:rsid w:val="00582CFF"/>
    <w:rsid w:val="00583AE4"/>
    <w:rsid w:val="00585040"/>
    <w:rsid w:val="00586B14"/>
    <w:rsid w:val="005901A2"/>
    <w:rsid w:val="00593839"/>
    <w:rsid w:val="0059408F"/>
    <w:rsid w:val="00594B15"/>
    <w:rsid w:val="005A3946"/>
    <w:rsid w:val="005A4401"/>
    <w:rsid w:val="005A54E6"/>
    <w:rsid w:val="005A5A58"/>
    <w:rsid w:val="005A66FB"/>
    <w:rsid w:val="005B1006"/>
    <w:rsid w:val="005B1864"/>
    <w:rsid w:val="005B4E06"/>
    <w:rsid w:val="005C0D9B"/>
    <w:rsid w:val="005C5310"/>
    <w:rsid w:val="005D06BD"/>
    <w:rsid w:val="005D1122"/>
    <w:rsid w:val="005D3D15"/>
    <w:rsid w:val="005D5EDE"/>
    <w:rsid w:val="005D6428"/>
    <w:rsid w:val="005D6479"/>
    <w:rsid w:val="005E125B"/>
    <w:rsid w:val="005E270A"/>
    <w:rsid w:val="005E6E07"/>
    <w:rsid w:val="005F0D03"/>
    <w:rsid w:val="005F538B"/>
    <w:rsid w:val="005F7AE4"/>
    <w:rsid w:val="006039F4"/>
    <w:rsid w:val="00626E75"/>
    <w:rsid w:val="0063037B"/>
    <w:rsid w:val="00634C6E"/>
    <w:rsid w:val="00634F1C"/>
    <w:rsid w:val="00640A72"/>
    <w:rsid w:val="006464DB"/>
    <w:rsid w:val="006468DB"/>
    <w:rsid w:val="00647E22"/>
    <w:rsid w:val="00647EFA"/>
    <w:rsid w:val="00650AEB"/>
    <w:rsid w:val="00674EA6"/>
    <w:rsid w:val="00675381"/>
    <w:rsid w:val="00676F83"/>
    <w:rsid w:val="00677134"/>
    <w:rsid w:val="00680A04"/>
    <w:rsid w:val="006842F1"/>
    <w:rsid w:val="00686680"/>
    <w:rsid w:val="006871DD"/>
    <w:rsid w:val="006911F6"/>
    <w:rsid w:val="00693322"/>
    <w:rsid w:val="00696278"/>
    <w:rsid w:val="00696C95"/>
    <w:rsid w:val="006A37A5"/>
    <w:rsid w:val="006A4D0D"/>
    <w:rsid w:val="006A6B77"/>
    <w:rsid w:val="006B0AF7"/>
    <w:rsid w:val="006B2D81"/>
    <w:rsid w:val="006B4B6C"/>
    <w:rsid w:val="006B5DE8"/>
    <w:rsid w:val="006C4CDE"/>
    <w:rsid w:val="006C5DCC"/>
    <w:rsid w:val="006D326D"/>
    <w:rsid w:val="006D74B5"/>
    <w:rsid w:val="006E27E4"/>
    <w:rsid w:val="006E3032"/>
    <w:rsid w:val="006F1025"/>
    <w:rsid w:val="006F1C02"/>
    <w:rsid w:val="006F4A57"/>
    <w:rsid w:val="006F4E4C"/>
    <w:rsid w:val="006F606C"/>
    <w:rsid w:val="00702A27"/>
    <w:rsid w:val="007051D4"/>
    <w:rsid w:val="00711714"/>
    <w:rsid w:val="0071549A"/>
    <w:rsid w:val="00716434"/>
    <w:rsid w:val="00731498"/>
    <w:rsid w:val="00736EED"/>
    <w:rsid w:val="0073745C"/>
    <w:rsid w:val="00741248"/>
    <w:rsid w:val="00744FE3"/>
    <w:rsid w:val="00745455"/>
    <w:rsid w:val="0075087D"/>
    <w:rsid w:val="00750CC1"/>
    <w:rsid w:val="00752294"/>
    <w:rsid w:val="00756C41"/>
    <w:rsid w:val="0076325C"/>
    <w:rsid w:val="00770D9D"/>
    <w:rsid w:val="00771F6A"/>
    <w:rsid w:val="00773B41"/>
    <w:rsid w:val="0077473A"/>
    <w:rsid w:val="00775263"/>
    <w:rsid w:val="00782EDB"/>
    <w:rsid w:val="007858A2"/>
    <w:rsid w:val="007901B5"/>
    <w:rsid w:val="00790C1E"/>
    <w:rsid w:val="007A1D03"/>
    <w:rsid w:val="007A694C"/>
    <w:rsid w:val="007B1830"/>
    <w:rsid w:val="007B2BB3"/>
    <w:rsid w:val="007B4492"/>
    <w:rsid w:val="007B5670"/>
    <w:rsid w:val="007B62FB"/>
    <w:rsid w:val="007C18DA"/>
    <w:rsid w:val="007C5441"/>
    <w:rsid w:val="007C7F87"/>
    <w:rsid w:val="007D1147"/>
    <w:rsid w:val="007D346B"/>
    <w:rsid w:val="007D566D"/>
    <w:rsid w:val="007F1B8A"/>
    <w:rsid w:val="008034B8"/>
    <w:rsid w:val="008045A6"/>
    <w:rsid w:val="00805900"/>
    <w:rsid w:val="00805AB6"/>
    <w:rsid w:val="00806ADB"/>
    <w:rsid w:val="00822DB1"/>
    <w:rsid w:val="008268C6"/>
    <w:rsid w:val="008312EC"/>
    <w:rsid w:val="008313F1"/>
    <w:rsid w:val="008364A6"/>
    <w:rsid w:val="00843B2D"/>
    <w:rsid w:val="00843D38"/>
    <w:rsid w:val="0084762F"/>
    <w:rsid w:val="008546FB"/>
    <w:rsid w:val="00855529"/>
    <w:rsid w:val="00856453"/>
    <w:rsid w:val="00864C1B"/>
    <w:rsid w:val="00866A42"/>
    <w:rsid w:val="00873E6D"/>
    <w:rsid w:val="00880363"/>
    <w:rsid w:val="00886DE8"/>
    <w:rsid w:val="008873B1"/>
    <w:rsid w:val="008A556C"/>
    <w:rsid w:val="008A5D65"/>
    <w:rsid w:val="008B17B5"/>
    <w:rsid w:val="008B3D57"/>
    <w:rsid w:val="008B6DE0"/>
    <w:rsid w:val="008B75F5"/>
    <w:rsid w:val="008B7A24"/>
    <w:rsid w:val="008C0D15"/>
    <w:rsid w:val="008D0ADB"/>
    <w:rsid w:val="008D2DF4"/>
    <w:rsid w:val="008E21A2"/>
    <w:rsid w:val="008E2F5E"/>
    <w:rsid w:val="008E5C6F"/>
    <w:rsid w:val="008E6521"/>
    <w:rsid w:val="008F07BD"/>
    <w:rsid w:val="008F40F0"/>
    <w:rsid w:val="008F6FA2"/>
    <w:rsid w:val="008F792E"/>
    <w:rsid w:val="00910E7B"/>
    <w:rsid w:val="0091160F"/>
    <w:rsid w:val="00913A65"/>
    <w:rsid w:val="0091530B"/>
    <w:rsid w:val="0092022B"/>
    <w:rsid w:val="009227C0"/>
    <w:rsid w:val="00924AB1"/>
    <w:rsid w:val="009263B5"/>
    <w:rsid w:val="009276CA"/>
    <w:rsid w:val="009314FE"/>
    <w:rsid w:val="00932F03"/>
    <w:rsid w:val="00937D5A"/>
    <w:rsid w:val="00943E9C"/>
    <w:rsid w:val="009448FB"/>
    <w:rsid w:val="009473B0"/>
    <w:rsid w:val="0096104B"/>
    <w:rsid w:val="00963764"/>
    <w:rsid w:val="00967C94"/>
    <w:rsid w:val="00981A20"/>
    <w:rsid w:val="009847CC"/>
    <w:rsid w:val="00986248"/>
    <w:rsid w:val="00986B34"/>
    <w:rsid w:val="009915AC"/>
    <w:rsid w:val="009947C8"/>
    <w:rsid w:val="009976E6"/>
    <w:rsid w:val="009A1461"/>
    <w:rsid w:val="009A5119"/>
    <w:rsid w:val="009A5C2A"/>
    <w:rsid w:val="009C0A9D"/>
    <w:rsid w:val="009C283E"/>
    <w:rsid w:val="009D5664"/>
    <w:rsid w:val="009D5AE2"/>
    <w:rsid w:val="009D5D39"/>
    <w:rsid w:val="009E12A4"/>
    <w:rsid w:val="009E1D6C"/>
    <w:rsid w:val="009E54EC"/>
    <w:rsid w:val="009F1DF9"/>
    <w:rsid w:val="009F7BFA"/>
    <w:rsid w:val="00A040AB"/>
    <w:rsid w:val="00A16A36"/>
    <w:rsid w:val="00A224C4"/>
    <w:rsid w:val="00A231CA"/>
    <w:rsid w:val="00A2393D"/>
    <w:rsid w:val="00A33A44"/>
    <w:rsid w:val="00A37537"/>
    <w:rsid w:val="00A4000E"/>
    <w:rsid w:val="00A40ECA"/>
    <w:rsid w:val="00A4744B"/>
    <w:rsid w:val="00A50F85"/>
    <w:rsid w:val="00A5185D"/>
    <w:rsid w:val="00A551FF"/>
    <w:rsid w:val="00A567BC"/>
    <w:rsid w:val="00A66693"/>
    <w:rsid w:val="00A71821"/>
    <w:rsid w:val="00A739A7"/>
    <w:rsid w:val="00A74E6C"/>
    <w:rsid w:val="00A74F60"/>
    <w:rsid w:val="00A804E8"/>
    <w:rsid w:val="00A8271B"/>
    <w:rsid w:val="00A85110"/>
    <w:rsid w:val="00A904B7"/>
    <w:rsid w:val="00A925B1"/>
    <w:rsid w:val="00A95644"/>
    <w:rsid w:val="00A95B72"/>
    <w:rsid w:val="00A97172"/>
    <w:rsid w:val="00A97A53"/>
    <w:rsid w:val="00AA4F37"/>
    <w:rsid w:val="00AB0D5F"/>
    <w:rsid w:val="00AC5F69"/>
    <w:rsid w:val="00AD7E7F"/>
    <w:rsid w:val="00AE1FB9"/>
    <w:rsid w:val="00AE70F4"/>
    <w:rsid w:val="00AE73CF"/>
    <w:rsid w:val="00AF0FD6"/>
    <w:rsid w:val="00AF45F9"/>
    <w:rsid w:val="00AF511F"/>
    <w:rsid w:val="00AF62AA"/>
    <w:rsid w:val="00AF6FBB"/>
    <w:rsid w:val="00AF7B1F"/>
    <w:rsid w:val="00B01A38"/>
    <w:rsid w:val="00B04F5D"/>
    <w:rsid w:val="00B14A5A"/>
    <w:rsid w:val="00B207AC"/>
    <w:rsid w:val="00B223B0"/>
    <w:rsid w:val="00B24817"/>
    <w:rsid w:val="00B25898"/>
    <w:rsid w:val="00B302EE"/>
    <w:rsid w:val="00B3169E"/>
    <w:rsid w:val="00B37FF0"/>
    <w:rsid w:val="00B43FAC"/>
    <w:rsid w:val="00B45879"/>
    <w:rsid w:val="00B45F9D"/>
    <w:rsid w:val="00B47B5D"/>
    <w:rsid w:val="00B508B2"/>
    <w:rsid w:val="00B56A27"/>
    <w:rsid w:val="00B57543"/>
    <w:rsid w:val="00B57C6B"/>
    <w:rsid w:val="00B60FA7"/>
    <w:rsid w:val="00B65D44"/>
    <w:rsid w:val="00B6712C"/>
    <w:rsid w:val="00B74457"/>
    <w:rsid w:val="00B869CF"/>
    <w:rsid w:val="00B9193F"/>
    <w:rsid w:val="00B94A08"/>
    <w:rsid w:val="00B96A21"/>
    <w:rsid w:val="00BA5C6C"/>
    <w:rsid w:val="00BB16AB"/>
    <w:rsid w:val="00BB4FFA"/>
    <w:rsid w:val="00BC4F3E"/>
    <w:rsid w:val="00BD09FB"/>
    <w:rsid w:val="00BD4C74"/>
    <w:rsid w:val="00BE1D95"/>
    <w:rsid w:val="00BF6598"/>
    <w:rsid w:val="00C05101"/>
    <w:rsid w:val="00C06E16"/>
    <w:rsid w:val="00C125AA"/>
    <w:rsid w:val="00C24FAD"/>
    <w:rsid w:val="00C26677"/>
    <w:rsid w:val="00C31B88"/>
    <w:rsid w:val="00C34C89"/>
    <w:rsid w:val="00C57C5D"/>
    <w:rsid w:val="00C71EDE"/>
    <w:rsid w:val="00C76C4E"/>
    <w:rsid w:val="00C76CCA"/>
    <w:rsid w:val="00C81F77"/>
    <w:rsid w:val="00C86B17"/>
    <w:rsid w:val="00C86CD8"/>
    <w:rsid w:val="00C907C2"/>
    <w:rsid w:val="00C92102"/>
    <w:rsid w:val="00C92B5A"/>
    <w:rsid w:val="00CA2FAF"/>
    <w:rsid w:val="00CB00E3"/>
    <w:rsid w:val="00CC08A9"/>
    <w:rsid w:val="00CC1DBC"/>
    <w:rsid w:val="00CC27F0"/>
    <w:rsid w:val="00CC5BDA"/>
    <w:rsid w:val="00CD781E"/>
    <w:rsid w:val="00CE210F"/>
    <w:rsid w:val="00CE2FBF"/>
    <w:rsid w:val="00CF2AC3"/>
    <w:rsid w:val="00CF7FAF"/>
    <w:rsid w:val="00D03D0F"/>
    <w:rsid w:val="00D04F2F"/>
    <w:rsid w:val="00D057F8"/>
    <w:rsid w:val="00D12ED7"/>
    <w:rsid w:val="00D1390A"/>
    <w:rsid w:val="00D15943"/>
    <w:rsid w:val="00D210DB"/>
    <w:rsid w:val="00D23237"/>
    <w:rsid w:val="00D309A7"/>
    <w:rsid w:val="00D3240A"/>
    <w:rsid w:val="00D344FF"/>
    <w:rsid w:val="00D348F1"/>
    <w:rsid w:val="00D3600A"/>
    <w:rsid w:val="00D36B03"/>
    <w:rsid w:val="00D378BA"/>
    <w:rsid w:val="00D42754"/>
    <w:rsid w:val="00D71634"/>
    <w:rsid w:val="00D84F5A"/>
    <w:rsid w:val="00D8560A"/>
    <w:rsid w:val="00D94EFF"/>
    <w:rsid w:val="00D97DD2"/>
    <w:rsid w:val="00DA4799"/>
    <w:rsid w:val="00DB37F6"/>
    <w:rsid w:val="00DB3FF1"/>
    <w:rsid w:val="00DB445A"/>
    <w:rsid w:val="00DB4D8F"/>
    <w:rsid w:val="00DB5F0A"/>
    <w:rsid w:val="00DB6356"/>
    <w:rsid w:val="00DB775D"/>
    <w:rsid w:val="00DC2287"/>
    <w:rsid w:val="00DC4479"/>
    <w:rsid w:val="00DE2E3B"/>
    <w:rsid w:val="00DE3225"/>
    <w:rsid w:val="00DE5433"/>
    <w:rsid w:val="00DF3107"/>
    <w:rsid w:val="00DF44ED"/>
    <w:rsid w:val="00E00B6E"/>
    <w:rsid w:val="00E02080"/>
    <w:rsid w:val="00E1432B"/>
    <w:rsid w:val="00E15D4F"/>
    <w:rsid w:val="00E1725A"/>
    <w:rsid w:val="00E17435"/>
    <w:rsid w:val="00E17489"/>
    <w:rsid w:val="00E17CFD"/>
    <w:rsid w:val="00E208FB"/>
    <w:rsid w:val="00E21293"/>
    <w:rsid w:val="00E223B3"/>
    <w:rsid w:val="00E23B97"/>
    <w:rsid w:val="00E27C82"/>
    <w:rsid w:val="00E43C8F"/>
    <w:rsid w:val="00E47C02"/>
    <w:rsid w:val="00E547C4"/>
    <w:rsid w:val="00E62057"/>
    <w:rsid w:val="00E63626"/>
    <w:rsid w:val="00E650DD"/>
    <w:rsid w:val="00E65C41"/>
    <w:rsid w:val="00E65F73"/>
    <w:rsid w:val="00E662F2"/>
    <w:rsid w:val="00E72D9F"/>
    <w:rsid w:val="00E7370F"/>
    <w:rsid w:val="00E81C12"/>
    <w:rsid w:val="00E84EDC"/>
    <w:rsid w:val="00E96F36"/>
    <w:rsid w:val="00E978D1"/>
    <w:rsid w:val="00EA14E2"/>
    <w:rsid w:val="00EA5120"/>
    <w:rsid w:val="00EB05EB"/>
    <w:rsid w:val="00ED0EEB"/>
    <w:rsid w:val="00ED7D9C"/>
    <w:rsid w:val="00EE391A"/>
    <w:rsid w:val="00EE6970"/>
    <w:rsid w:val="00EF641E"/>
    <w:rsid w:val="00EF6EEC"/>
    <w:rsid w:val="00F054C7"/>
    <w:rsid w:val="00F1408D"/>
    <w:rsid w:val="00F1505B"/>
    <w:rsid w:val="00F15E8C"/>
    <w:rsid w:val="00F1651B"/>
    <w:rsid w:val="00F211FD"/>
    <w:rsid w:val="00F24645"/>
    <w:rsid w:val="00F2557B"/>
    <w:rsid w:val="00F31444"/>
    <w:rsid w:val="00F35B7A"/>
    <w:rsid w:val="00F37B52"/>
    <w:rsid w:val="00F408F5"/>
    <w:rsid w:val="00F46A6F"/>
    <w:rsid w:val="00F50397"/>
    <w:rsid w:val="00F504FB"/>
    <w:rsid w:val="00F51986"/>
    <w:rsid w:val="00F536DF"/>
    <w:rsid w:val="00F55DE7"/>
    <w:rsid w:val="00F57349"/>
    <w:rsid w:val="00F62018"/>
    <w:rsid w:val="00F66A6D"/>
    <w:rsid w:val="00F70F27"/>
    <w:rsid w:val="00F739BF"/>
    <w:rsid w:val="00F74F7D"/>
    <w:rsid w:val="00F763EF"/>
    <w:rsid w:val="00F84648"/>
    <w:rsid w:val="00F87CB9"/>
    <w:rsid w:val="00F90EDD"/>
    <w:rsid w:val="00F910FB"/>
    <w:rsid w:val="00F935D5"/>
    <w:rsid w:val="00F96AD9"/>
    <w:rsid w:val="00FA13A9"/>
    <w:rsid w:val="00FA3937"/>
    <w:rsid w:val="00FA4340"/>
    <w:rsid w:val="00FB2774"/>
    <w:rsid w:val="00FB38DB"/>
    <w:rsid w:val="00FC38BA"/>
    <w:rsid w:val="00FC4B8F"/>
    <w:rsid w:val="00FD212D"/>
    <w:rsid w:val="00FD49A3"/>
    <w:rsid w:val="00FD4F47"/>
    <w:rsid w:val="00FD6622"/>
    <w:rsid w:val="00FE2AF6"/>
    <w:rsid w:val="00FE3560"/>
    <w:rsid w:val="00FE45EE"/>
    <w:rsid w:val="00FF4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4FDE6"/>
  <w15:chartTrackingRefBased/>
  <w15:docId w15:val="{0189E5EE-D5B1-44CD-9FF2-683D330B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3182D"/>
    <w:rPr>
      <w:color w:val="0000FF"/>
      <w:u w:val="single"/>
    </w:rPr>
  </w:style>
  <w:style w:type="paragraph" w:styleId="BodyText">
    <w:name w:val="Body Text"/>
    <w:basedOn w:val="Normal"/>
    <w:rsid w:val="00731498"/>
    <w:pPr>
      <w:jc w:val="center"/>
    </w:pPr>
    <w:rPr>
      <w:bCs/>
    </w:rPr>
  </w:style>
  <w:style w:type="paragraph" w:styleId="NormalWeb">
    <w:name w:val="Normal (Web)"/>
    <w:basedOn w:val="Normal"/>
    <w:uiPriority w:val="99"/>
    <w:rsid w:val="00731498"/>
    <w:pPr>
      <w:spacing w:before="100" w:beforeAutospacing="1" w:after="100" w:afterAutospacing="1"/>
    </w:pPr>
  </w:style>
  <w:style w:type="paragraph" w:styleId="BodyTextIndent">
    <w:name w:val="Body Text Indent"/>
    <w:basedOn w:val="Normal"/>
    <w:rsid w:val="00AF45F9"/>
    <w:pPr>
      <w:spacing w:after="120"/>
      <w:ind w:left="360"/>
    </w:pPr>
  </w:style>
  <w:style w:type="table" w:styleId="TableGrid">
    <w:name w:val="Table Grid"/>
    <w:basedOn w:val="TableNormal"/>
    <w:rsid w:val="001B2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A4F37"/>
    <w:rPr>
      <w:rFonts w:ascii="Consolas" w:eastAsia="Calibri" w:hAnsi="Consolas"/>
      <w:sz w:val="21"/>
      <w:szCs w:val="21"/>
    </w:rPr>
  </w:style>
  <w:style w:type="character" w:customStyle="1" w:styleId="PlainTextChar">
    <w:name w:val="Plain Text Char"/>
    <w:link w:val="PlainText"/>
    <w:uiPriority w:val="99"/>
    <w:rsid w:val="00AA4F37"/>
    <w:rPr>
      <w:rFonts w:ascii="Consolas" w:eastAsia="Calibri" w:hAnsi="Consolas" w:cs="Times New Roman"/>
      <w:sz w:val="21"/>
      <w:szCs w:val="21"/>
    </w:rPr>
  </w:style>
  <w:style w:type="paragraph" w:styleId="BalloonText">
    <w:name w:val="Balloon Text"/>
    <w:basedOn w:val="Normal"/>
    <w:link w:val="BalloonTextChar"/>
    <w:rsid w:val="00ED7D9C"/>
    <w:rPr>
      <w:rFonts w:ascii="Tahoma" w:hAnsi="Tahoma" w:cs="Tahoma"/>
      <w:sz w:val="16"/>
      <w:szCs w:val="16"/>
    </w:rPr>
  </w:style>
  <w:style w:type="character" w:customStyle="1" w:styleId="BalloonTextChar">
    <w:name w:val="Balloon Text Char"/>
    <w:link w:val="BalloonText"/>
    <w:rsid w:val="00ED7D9C"/>
    <w:rPr>
      <w:rFonts w:ascii="Tahoma" w:hAnsi="Tahoma" w:cs="Tahoma"/>
      <w:sz w:val="16"/>
      <w:szCs w:val="16"/>
    </w:rPr>
  </w:style>
  <w:style w:type="paragraph" w:styleId="Header">
    <w:name w:val="header"/>
    <w:basedOn w:val="Normal"/>
    <w:link w:val="HeaderChar"/>
    <w:uiPriority w:val="99"/>
    <w:rsid w:val="00131E94"/>
    <w:pPr>
      <w:tabs>
        <w:tab w:val="center" w:pos="4680"/>
        <w:tab w:val="right" w:pos="9360"/>
      </w:tabs>
    </w:pPr>
  </w:style>
  <w:style w:type="character" w:customStyle="1" w:styleId="HeaderChar">
    <w:name w:val="Header Char"/>
    <w:link w:val="Header"/>
    <w:uiPriority w:val="99"/>
    <w:rsid w:val="00131E94"/>
    <w:rPr>
      <w:sz w:val="24"/>
      <w:szCs w:val="24"/>
    </w:rPr>
  </w:style>
  <w:style w:type="paragraph" w:styleId="Footer">
    <w:name w:val="footer"/>
    <w:basedOn w:val="Normal"/>
    <w:link w:val="FooterChar"/>
    <w:uiPriority w:val="99"/>
    <w:rsid w:val="00131E94"/>
    <w:pPr>
      <w:tabs>
        <w:tab w:val="center" w:pos="4680"/>
        <w:tab w:val="right" w:pos="9360"/>
      </w:tabs>
    </w:pPr>
  </w:style>
  <w:style w:type="character" w:customStyle="1" w:styleId="FooterChar">
    <w:name w:val="Footer Char"/>
    <w:link w:val="Footer"/>
    <w:uiPriority w:val="99"/>
    <w:rsid w:val="00131E94"/>
    <w:rPr>
      <w:sz w:val="24"/>
      <w:szCs w:val="24"/>
    </w:rPr>
  </w:style>
  <w:style w:type="character" w:styleId="PageNumber">
    <w:name w:val="page number"/>
    <w:basedOn w:val="DefaultParagraphFont"/>
    <w:rsid w:val="007B1830"/>
  </w:style>
  <w:style w:type="character" w:styleId="HTMLTypewriter">
    <w:name w:val="HTML Typewriter"/>
    <w:uiPriority w:val="99"/>
    <w:unhideWhenUsed/>
    <w:rsid w:val="00F935D5"/>
    <w:rPr>
      <w:rFonts w:ascii="Courier New" w:eastAsia="Times New Roman" w:hAnsi="Courier New" w:cs="Courier New"/>
      <w:sz w:val="20"/>
      <w:szCs w:val="20"/>
    </w:rPr>
  </w:style>
  <w:style w:type="paragraph" w:styleId="ListParagraph">
    <w:name w:val="List Paragraph"/>
    <w:basedOn w:val="Normal"/>
    <w:uiPriority w:val="34"/>
    <w:qFormat/>
    <w:rsid w:val="00F935D5"/>
    <w:pPr>
      <w:ind w:left="720" w:firstLine="180"/>
      <w:contextualSpacing/>
      <w:jc w:val="both"/>
    </w:pPr>
  </w:style>
  <w:style w:type="character" w:styleId="Emphasis">
    <w:name w:val="Emphasis"/>
    <w:uiPriority w:val="20"/>
    <w:qFormat/>
    <w:rsid w:val="00AB0D5F"/>
    <w:rPr>
      <w:i/>
      <w:iCs/>
    </w:rPr>
  </w:style>
  <w:style w:type="character" w:customStyle="1" w:styleId="itxtrst">
    <w:name w:val="itxtrst"/>
    <w:basedOn w:val="DefaultParagraphFont"/>
    <w:rsid w:val="002048DE"/>
  </w:style>
  <w:style w:type="paragraph" w:customStyle="1" w:styleId="references">
    <w:name w:val="references"/>
    <w:uiPriority w:val="99"/>
    <w:rsid w:val="002048DE"/>
    <w:pPr>
      <w:numPr>
        <w:numId w:val="11"/>
      </w:numPr>
      <w:spacing w:after="50" w:line="180" w:lineRule="exact"/>
      <w:jc w:val="both"/>
    </w:pPr>
    <w:rPr>
      <w:rFonts w:eastAsia="MS Mincho"/>
      <w:noProof/>
      <w:sz w:val="16"/>
      <w:szCs w:val="16"/>
    </w:rPr>
  </w:style>
  <w:style w:type="character" w:styleId="Strong">
    <w:name w:val="Strong"/>
    <w:uiPriority w:val="22"/>
    <w:qFormat/>
    <w:rsid w:val="00910E7B"/>
    <w:rPr>
      <w:b/>
      <w:bCs/>
    </w:rPr>
  </w:style>
  <w:style w:type="paragraph" w:customStyle="1" w:styleId="referencelistmla">
    <w:name w:val="referencelist_mla"/>
    <w:basedOn w:val="Normal"/>
    <w:rsid w:val="00856453"/>
    <w:pPr>
      <w:spacing w:before="100" w:beforeAutospacing="1" w:after="118" w:line="360" w:lineRule="auto"/>
      <w:ind w:left="354" w:hanging="354"/>
    </w:pPr>
    <w:rPr>
      <w:rFonts w:ascii="Georgia" w:hAnsi="Georgia"/>
      <w:color w:val="4C2B0B"/>
      <w:sz w:val="22"/>
      <w:szCs w:val="22"/>
    </w:rPr>
  </w:style>
  <w:style w:type="character" w:styleId="UnresolvedMention">
    <w:name w:val="Unresolved Mention"/>
    <w:basedOn w:val="DefaultParagraphFont"/>
    <w:uiPriority w:val="99"/>
    <w:semiHidden/>
    <w:unhideWhenUsed/>
    <w:rsid w:val="00DF3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88">
      <w:bodyDiv w:val="1"/>
      <w:marLeft w:val="0"/>
      <w:marRight w:val="0"/>
      <w:marTop w:val="0"/>
      <w:marBottom w:val="0"/>
      <w:divBdr>
        <w:top w:val="none" w:sz="0" w:space="0" w:color="auto"/>
        <w:left w:val="none" w:sz="0" w:space="0" w:color="auto"/>
        <w:bottom w:val="none" w:sz="0" w:space="0" w:color="auto"/>
        <w:right w:val="none" w:sz="0" w:space="0" w:color="auto"/>
      </w:divBdr>
      <w:divsChild>
        <w:div w:id="126048896">
          <w:marLeft w:val="0"/>
          <w:marRight w:val="0"/>
          <w:marTop w:val="0"/>
          <w:marBottom w:val="180"/>
          <w:divBdr>
            <w:top w:val="single" w:sz="12" w:space="0" w:color="FF3300"/>
            <w:left w:val="none" w:sz="0" w:space="0" w:color="auto"/>
            <w:bottom w:val="none" w:sz="0" w:space="0" w:color="auto"/>
            <w:right w:val="none" w:sz="0" w:space="0" w:color="auto"/>
          </w:divBdr>
          <w:divsChild>
            <w:div w:id="1532184331">
              <w:marLeft w:val="0"/>
              <w:marRight w:val="0"/>
              <w:marTop w:val="0"/>
              <w:marBottom w:val="0"/>
              <w:divBdr>
                <w:top w:val="none" w:sz="0" w:space="0" w:color="auto"/>
                <w:left w:val="none" w:sz="0" w:space="0" w:color="auto"/>
                <w:bottom w:val="none" w:sz="0" w:space="0" w:color="auto"/>
                <w:right w:val="none" w:sz="0" w:space="0" w:color="auto"/>
              </w:divBdr>
              <w:divsChild>
                <w:div w:id="1345939612">
                  <w:marLeft w:val="0"/>
                  <w:marRight w:val="-3966"/>
                  <w:marTop w:val="0"/>
                  <w:marBottom w:val="0"/>
                  <w:divBdr>
                    <w:top w:val="none" w:sz="0" w:space="0" w:color="auto"/>
                    <w:left w:val="none" w:sz="0" w:space="0" w:color="auto"/>
                    <w:bottom w:val="none" w:sz="0" w:space="0" w:color="auto"/>
                    <w:right w:val="none" w:sz="0" w:space="0" w:color="auto"/>
                  </w:divBdr>
                  <w:divsChild>
                    <w:div w:id="2057243487">
                      <w:marLeft w:val="0"/>
                      <w:marRight w:val="0"/>
                      <w:marTop w:val="360"/>
                      <w:marBottom w:val="360"/>
                      <w:divBdr>
                        <w:top w:val="none" w:sz="0" w:space="0" w:color="auto"/>
                        <w:left w:val="none" w:sz="0" w:space="0" w:color="auto"/>
                        <w:bottom w:val="none" w:sz="0" w:space="0" w:color="auto"/>
                        <w:right w:val="none" w:sz="0" w:space="0" w:color="auto"/>
                      </w:divBdr>
                      <w:divsChild>
                        <w:div w:id="1542746820">
                          <w:marLeft w:val="0"/>
                          <w:marRight w:val="0"/>
                          <w:marTop w:val="360"/>
                          <w:marBottom w:val="360"/>
                          <w:divBdr>
                            <w:top w:val="none" w:sz="0" w:space="0" w:color="auto"/>
                            <w:left w:val="none" w:sz="0" w:space="0" w:color="auto"/>
                            <w:bottom w:val="none" w:sz="0" w:space="0" w:color="auto"/>
                            <w:right w:val="none" w:sz="0" w:space="0" w:color="auto"/>
                          </w:divBdr>
                          <w:divsChild>
                            <w:div w:id="535235540">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4382">
      <w:bodyDiv w:val="1"/>
      <w:marLeft w:val="0"/>
      <w:marRight w:val="0"/>
      <w:marTop w:val="0"/>
      <w:marBottom w:val="0"/>
      <w:divBdr>
        <w:top w:val="none" w:sz="0" w:space="0" w:color="auto"/>
        <w:left w:val="none" w:sz="0" w:space="0" w:color="auto"/>
        <w:bottom w:val="none" w:sz="0" w:space="0" w:color="auto"/>
        <w:right w:val="none" w:sz="0" w:space="0" w:color="auto"/>
      </w:divBdr>
    </w:div>
    <w:div w:id="54356089">
      <w:bodyDiv w:val="1"/>
      <w:marLeft w:val="0"/>
      <w:marRight w:val="0"/>
      <w:marTop w:val="0"/>
      <w:marBottom w:val="0"/>
      <w:divBdr>
        <w:top w:val="none" w:sz="0" w:space="0" w:color="auto"/>
        <w:left w:val="none" w:sz="0" w:space="0" w:color="auto"/>
        <w:bottom w:val="none" w:sz="0" w:space="0" w:color="auto"/>
        <w:right w:val="none" w:sz="0" w:space="0" w:color="auto"/>
      </w:divBdr>
    </w:div>
    <w:div w:id="141123361">
      <w:bodyDiv w:val="1"/>
      <w:marLeft w:val="0"/>
      <w:marRight w:val="0"/>
      <w:marTop w:val="0"/>
      <w:marBottom w:val="0"/>
      <w:divBdr>
        <w:top w:val="none" w:sz="0" w:space="0" w:color="auto"/>
        <w:left w:val="none" w:sz="0" w:space="0" w:color="auto"/>
        <w:bottom w:val="none" w:sz="0" w:space="0" w:color="auto"/>
        <w:right w:val="none" w:sz="0" w:space="0" w:color="auto"/>
      </w:divBdr>
    </w:div>
    <w:div w:id="177013012">
      <w:bodyDiv w:val="1"/>
      <w:marLeft w:val="0"/>
      <w:marRight w:val="0"/>
      <w:marTop w:val="0"/>
      <w:marBottom w:val="0"/>
      <w:divBdr>
        <w:top w:val="none" w:sz="0" w:space="0" w:color="auto"/>
        <w:left w:val="none" w:sz="0" w:space="0" w:color="auto"/>
        <w:bottom w:val="none" w:sz="0" w:space="0" w:color="auto"/>
        <w:right w:val="none" w:sz="0" w:space="0" w:color="auto"/>
      </w:divBdr>
      <w:divsChild>
        <w:div w:id="681972844">
          <w:marLeft w:val="0"/>
          <w:marRight w:val="0"/>
          <w:marTop w:val="0"/>
          <w:marBottom w:val="0"/>
          <w:divBdr>
            <w:top w:val="none" w:sz="0" w:space="0" w:color="auto"/>
            <w:left w:val="none" w:sz="0" w:space="0" w:color="auto"/>
            <w:bottom w:val="none" w:sz="0" w:space="0" w:color="auto"/>
            <w:right w:val="none" w:sz="0" w:space="0" w:color="auto"/>
          </w:divBdr>
          <w:divsChild>
            <w:div w:id="706833019">
              <w:marLeft w:val="0"/>
              <w:marRight w:val="0"/>
              <w:marTop w:val="0"/>
              <w:marBottom w:val="0"/>
              <w:divBdr>
                <w:top w:val="none" w:sz="0" w:space="0" w:color="auto"/>
                <w:left w:val="none" w:sz="0" w:space="0" w:color="auto"/>
                <w:bottom w:val="none" w:sz="0" w:space="0" w:color="auto"/>
                <w:right w:val="none" w:sz="0" w:space="0" w:color="auto"/>
              </w:divBdr>
              <w:divsChild>
                <w:div w:id="1529564146">
                  <w:marLeft w:val="0"/>
                  <w:marRight w:val="0"/>
                  <w:marTop w:val="0"/>
                  <w:marBottom w:val="0"/>
                  <w:divBdr>
                    <w:top w:val="none" w:sz="0" w:space="0" w:color="auto"/>
                    <w:left w:val="none" w:sz="0" w:space="0" w:color="auto"/>
                    <w:bottom w:val="none" w:sz="0" w:space="0" w:color="auto"/>
                    <w:right w:val="none" w:sz="0" w:space="0" w:color="auto"/>
                  </w:divBdr>
                  <w:divsChild>
                    <w:div w:id="811168908">
                      <w:marLeft w:val="0"/>
                      <w:marRight w:val="0"/>
                      <w:marTop w:val="0"/>
                      <w:marBottom w:val="0"/>
                      <w:divBdr>
                        <w:top w:val="none" w:sz="0" w:space="0" w:color="auto"/>
                        <w:left w:val="none" w:sz="0" w:space="0" w:color="auto"/>
                        <w:bottom w:val="none" w:sz="0" w:space="0" w:color="auto"/>
                        <w:right w:val="none" w:sz="0" w:space="0" w:color="auto"/>
                      </w:divBdr>
                      <w:divsChild>
                        <w:div w:id="833642647">
                          <w:marLeft w:val="0"/>
                          <w:marRight w:val="0"/>
                          <w:marTop w:val="0"/>
                          <w:marBottom w:val="0"/>
                          <w:divBdr>
                            <w:top w:val="none" w:sz="0" w:space="0" w:color="auto"/>
                            <w:left w:val="none" w:sz="0" w:space="0" w:color="auto"/>
                            <w:bottom w:val="none" w:sz="0" w:space="0" w:color="auto"/>
                            <w:right w:val="none" w:sz="0" w:space="0" w:color="auto"/>
                          </w:divBdr>
                          <w:divsChild>
                            <w:div w:id="13652859">
                              <w:marLeft w:val="14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440150">
      <w:bodyDiv w:val="1"/>
      <w:marLeft w:val="0"/>
      <w:marRight w:val="0"/>
      <w:marTop w:val="0"/>
      <w:marBottom w:val="0"/>
      <w:divBdr>
        <w:top w:val="none" w:sz="0" w:space="0" w:color="auto"/>
        <w:left w:val="none" w:sz="0" w:space="0" w:color="auto"/>
        <w:bottom w:val="none" w:sz="0" w:space="0" w:color="auto"/>
        <w:right w:val="none" w:sz="0" w:space="0" w:color="auto"/>
      </w:divBdr>
    </w:div>
    <w:div w:id="331832931">
      <w:bodyDiv w:val="1"/>
      <w:marLeft w:val="0"/>
      <w:marRight w:val="0"/>
      <w:marTop w:val="0"/>
      <w:marBottom w:val="0"/>
      <w:divBdr>
        <w:top w:val="none" w:sz="0" w:space="0" w:color="auto"/>
        <w:left w:val="none" w:sz="0" w:space="0" w:color="auto"/>
        <w:bottom w:val="none" w:sz="0" w:space="0" w:color="auto"/>
        <w:right w:val="none" w:sz="0" w:space="0" w:color="auto"/>
      </w:divBdr>
    </w:div>
    <w:div w:id="333385196">
      <w:bodyDiv w:val="1"/>
      <w:marLeft w:val="0"/>
      <w:marRight w:val="0"/>
      <w:marTop w:val="0"/>
      <w:marBottom w:val="0"/>
      <w:divBdr>
        <w:top w:val="none" w:sz="0" w:space="0" w:color="auto"/>
        <w:left w:val="none" w:sz="0" w:space="0" w:color="auto"/>
        <w:bottom w:val="none" w:sz="0" w:space="0" w:color="auto"/>
        <w:right w:val="none" w:sz="0" w:space="0" w:color="auto"/>
      </w:divBdr>
      <w:divsChild>
        <w:div w:id="1640763754">
          <w:marLeft w:val="0"/>
          <w:marRight w:val="0"/>
          <w:marTop w:val="0"/>
          <w:marBottom w:val="0"/>
          <w:divBdr>
            <w:top w:val="none" w:sz="0" w:space="0" w:color="auto"/>
            <w:left w:val="none" w:sz="0" w:space="0" w:color="auto"/>
            <w:bottom w:val="none" w:sz="0" w:space="0" w:color="auto"/>
            <w:right w:val="none" w:sz="0" w:space="0" w:color="auto"/>
          </w:divBdr>
          <w:divsChild>
            <w:div w:id="1041250897">
              <w:marLeft w:val="0"/>
              <w:marRight w:val="0"/>
              <w:marTop w:val="24"/>
              <w:marBottom w:val="0"/>
              <w:divBdr>
                <w:top w:val="none" w:sz="0" w:space="0" w:color="auto"/>
                <w:left w:val="none" w:sz="0" w:space="0" w:color="auto"/>
                <w:bottom w:val="none" w:sz="0" w:space="0" w:color="auto"/>
                <w:right w:val="none" w:sz="0" w:space="0" w:color="auto"/>
              </w:divBdr>
              <w:divsChild>
                <w:div w:id="2121103076">
                  <w:marLeft w:val="0"/>
                  <w:marRight w:val="0"/>
                  <w:marTop w:val="0"/>
                  <w:marBottom w:val="0"/>
                  <w:divBdr>
                    <w:top w:val="none" w:sz="0" w:space="0" w:color="auto"/>
                    <w:left w:val="none" w:sz="0" w:space="0" w:color="auto"/>
                    <w:bottom w:val="none" w:sz="0" w:space="0" w:color="auto"/>
                    <w:right w:val="none" w:sz="0" w:space="0" w:color="auto"/>
                  </w:divBdr>
                  <w:divsChild>
                    <w:div w:id="164636067">
                      <w:marLeft w:val="0"/>
                      <w:marRight w:val="0"/>
                      <w:marTop w:val="0"/>
                      <w:marBottom w:val="0"/>
                      <w:divBdr>
                        <w:top w:val="none" w:sz="0" w:space="0" w:color="auto"/>
                        <w:left w:val="none" w:sz="0" w:space="0" w:color="auto"/>
                        <w:bottom w:val="none" w:sz="0" w:space="0" w:color="auto"/>
                        <w:right w:val="none" w:sz="0" w:space="0" w:color="auto"/>
                      </w:divBdr>
                      <w:divsChild>
                        <w:div w:id="1118835320">
                          <w:marLeft w:val="420"/>
                          <w:marRight w:val="24"/>
                          <w:marTop w:val="216"/>
                          <w:marBottom w:val="300"/>
                          <w:divBdr>
                            <w:top w:val="none" w:sz="0" w:space="0" w:color="auto"/>
                            <w:left w:val="none" w:sz="0" w:space="0" w:color="auto"/>
                            <w:bottom w:val="none" w:sz="0" w:space="0" w:color="auto"/>
                            <w:right w:val="none" w:sz="0" w:space="0" w:color="auto"/>
                          </w:divBdr>
                          <w:divsChild>
                            <w:div w:id="13395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720369">
      <w:bodyDiv w:val="1"/>
      <w:marLeft w:val="0"/>
      <w:marRight w:val="0"/>
      <w:marTop w:val="0"/>
      <w:marBottom w:val="0"/>
      <w:divBdr>
        <w:top w:val="none" w:sz="0" w:space="0" w:color="auto"/>
        <w:left w:val="none" w:sz="0" w:space="0" w:color="auto"/>
        <w:bottom w:val="none" w:sz="0" w:space="0" w:color="auto"/>
        <w:right w:val="none" w:sz="0" w:space="0" w:color="auto"/>
      </w:divBdr>
    </w:div>
    <w:div w:id="351688075">
      <w:bodyDiv w:val="1"/>
      <w:marLeft w:val="0"/>
      <w:marRight w:val="0"/>
      <w:marTop w:val="0"/>
      <w:marBottom w:val="0"/>
      <w:divBdr>
        <w:top w:val="none" w:sz="0" w:space="0" w:color="auto"/>
        <w:left w:val="none" w:sz="0" w:space="0" w:color="auto"/>
        <w:bottom w:val="none" w:sz="0" w:space="0" w:color="auto"/>
        <w:right w:val="none" w:sz="0" w:space="0" w:color="auto"/>
      </w:divBdr>
    </w:div>
    <w:div w:id="373506459">
      <w:bodyDiv w:val="1"/>
      <w:marLeft w:val="0"/>
      <w:marRight w:val="0"/>
      <w:marTop w:val="0"/>
      <w:marBottom w:val="0"/>
      <w:divBdr>
        <w:top w:val="none" w:sz="0" w:space="0" w:color="auto"/>
        <w:left w:val="none" w:sz="0" w:space="0" w:color="auto"/>
        <w:bottom w:val="none" w:sz="0" w:space="0" w:color="auto"/>
        <w:right w:val="none" w:sz="0" w:space="0" w:color="auto"/>
      </w:divBdr>
    </w:div>
    <w:div w:id="461074571">
      <w:bodyDiv w:val="1"/>
      <w:marLeft w:val="0"/>
      <w:marRight w:val="0"/>
      <w:marTop w:val="0"/>
      <w:marBottom w:val="0"/>
      <w:divBdr>
        <w:top w:val="none" w:sz="0" w:space="0" w:color="auto"/>
        <w:left w:val="none" w:sz="0" w:space="0" w:color="auto"/>
        <w:bottom w:val="none" w:sz="0" w:space="0" w:color="auto"/>
        <w:right w:val="none" w:sz="0" w:space="0" w:color="auto"/>
      </w:divBdr>
    </w:div>
    <w:div w:id="484203209">
      <w:bodyDiv w:val="1"/>
      <w:marLeft w:val="0"/>
      <w:marRight w:val="0"/>
      <w:marTop w:val="0"/>
      <w:marBottom w:val="0"/>
      <w:divBdr>
        <w:top w:val="none" w:sz="0" w:space="0" w:color="auto"/>
        <w:left w:val="none" w:sz="0" w:space="0" w:color="auto"/>
        <w:bottom w:val="none" w:sz="0" w:space="0" w:color="auto"/>
        <w:right w:val="none" w:sz="0" w:space="0" w:color="auto"/>
      </w:divBdr>
      <w:divsChild>
        <w:div w:id="1120876385">
          <w:marLeft w:val="0"/>
          <w:marRight w:val="0"/>
          <w:marTop w:val="0"/>
          <w:marBottom w:val="0"/>
          <w:divBdr>
            <w:top w:val="none" w:sz="0" w:space="0" w:color="auto"/>
            <w:left w:val="none" w:sz="0" w:space="0" w:color="auto"/>
            <w:bottom w:val="none" w:sz="0" w:space="0" w:color="auto"/>
            <w:right w:val="none" w:sz="0" w:space="0" w:color="auto"/>
          </w:divBdr>
          <w:divsChild>
            <w:div w:id="1671905123">
              <w:marLeft w:val="0"/>
              <w:marRight w:val="0"/>
              <w:marTop w:val="24"/>
              <w:marBottom w:val="0"/>
              <w:divBdr>
                <w:top w:val="none" w:sz="0" w:space="0" w:color="auto"/>
                <w:left w:val="none" w:sz="0" w:space="0" w:color="auto"/>
                <w:bottom w:val="none" w:sz="0" w:space="0" w:color="auto"/>
                <w:right w:val="none" w:sz="0" w:space="0" w:color="auto"/>
              </w:divBdr>
              <w:divsChild>
                <w:div w:id="2017295391">
                  <w:marLeft w:val="0"/>
                  <w:marRight w:val="0"/>
                  <w:marTop w:val="0"/>
                  <w:marBottom w:val="0"/>
                  <w:divBdr>
                    <w:top w:val="none" w:sz="0" w:space="0" w:color="auto"/>
                    <w:left w:val="none" w:sz="0" w:space="0" w:color="auto"/>
                    <w:bottom w:val="none" w:sz="0" w:space="0" w:color="auto"/>
                    <w:right w:val="none" w:sz="0" w:space="0" w:color="auto"/>
                  </w:divBdr>
                  <w:divsChild>
                    <w:div w:id="1218013114">
                      <w:marLeft w:val="0"/>
                      <w:marRight w:val="0"/>
                      <w:marTop w:val="0"/>
                      <w:marBottom w:val="0"/>
                      <w:divBdr>
                        <w:top w:val="none" w:sz="0" w:space="0" w:color="auto"/>
                        <w:left w:val="none" w:sz="0" w:space="0" w:color="auto"/>
                        <w:bottom w:val="none" w:sz="0" w:space="0" w:color="auto"/>
                        <w:right w:val="none" w:sz="0" w:space="0" w:color="auto"/>
                      </w:divBdr>
                      <w:divsChild>
                        <w:div w:id="732776341">
                          <w:marLeft w:val="413"/>
                          <w:marRight w:val="24"/>
                          <w:marTop w:val="212"/>
                          <w:marBottom w:val="295"/>
                          <w:divBdr>
                            <w:top w:val="none" w:sz="0" w:space="0" w:color="auto"/>
                            <w:left w:val="none" w:sz="0" w:space="0" w:color="auto"/>
                            <w:bottom w:val="none" w:sz="0" w:space="0" w:color="auto"/>
                            <w:right w:val="none" w:sz="0" w:space="0" w:color="auto"/>
                          </w:divBdr>
                          <w:divsChild>
                            <w:div w:id="821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458468">
      <w:bodyDiv w:val="1"/>
      <w:marLeft w:val="0"/>
      <w:marRight w:val="0"/>
      <w:marTop w:val="0"/>
      <w:marBottom w:val="0"/>
      <w:divBdr>
        <w:top w:val="none" w:sz="0" w:space="0" w:color="auto"/>
        <w:left w:val="none" w:sz="0" w:space="0" w:color="auto"/>
        <w:bottom w:val="none" w:sz="0" w:space="0" w:color="auto"/>
        <w:right w:val="none" w:sz="0" w:space="0" w:color="auto"/>
      </w:divBdr>
      <w:divsChild>
        <w:div w:id="1296453158">
          <w:marLeft w:val="0"/>
          <w:marRight w:val="0"/>
          <w:marTop w:val="0"/>
          <w:marBottom w:val="0"/>
          <w:divBdr>
            <w:top w:val="none" w:sz="0" w:space="0" w:color="auto"/>
            <w:left w:val="none" w:sz="0" w:space="0" w:color="auto"/>
            <w:bottom w:val="none" w:sz="0" w:space="0" w:color="auto"/>
            <w:right w:val="none" w:sz="0" w:space="0" w:color="auto"/>
          </w:divBdr>
          <w:divsChild>
            <w:div w:id="911742549">
              <w:marLeft w:val="0"/>
              <w:marRight w:val="0"/>
              <w:marTop w:val="24"/>
              <w:marBottom w:val="0"/>
              <w:divBdr>
                <w:top w:val="none" w:sz="0" w:space="0" w:color="auto"/>
                <w:left w:val="none" w:sz="0" w:space="0" w:color="auto"/>
                <w:bottom w:val="none" w:sz="0" w:space="0" w:color="auto"/>
                <w:right w:val="none" w:sz="0" w:space="0" w:color="auto"/>
              </w:divBdr>
              <w:divsChild>
                <w:div w:id="1829978405">
                  <w:marLeft w:val="0"/>
                  <w:marRight w:val="0"/>
                  <w:marTop w:val="0"/>
                  <w:marBottom w:val="0"/>
                  <w:divBdr>
                    <w:top w:val="none" w:sz="0" w:space="0" w:color="auto"/>
                    <w:left w:val="none" w:sz="0" w:space="0" w:color="auto"/>
                    <w:bottom w:val="none" w:sz="0" w:space="0" w:color="auto"/>
                    <w:right w:val="none" w:sz="0" w:space="0" w:color="auto"/>
                  </w:divBdr>
                  <w:divsChild>
                    <w:div w:id="587080506">
                      <w:marLeft w:val="0"/>
                      <w:marRight w:val="0"/>
                      <w:marTop w:val="0"/>
                      <w:marBottom w:val="0"/>
                      <w:divBdr>
                        <w:top w:val="none" w:sz="0" w:space="0" w:color="auto"/>
                        <w:left w:val="none" w:sz="0" w:space="0" w:color="auto"/>
                        <w:bottom w:val="none" w:sz="0" w:space="0" w:color="auto"/>
                        <w:right w:val="none" w:sz="0" w:space="0" w:color="auto"/>
                      </w:divBdr>
                      <w:divsChild>
                        <w:div w:id="82725831">
                          <w:marLeft w:val="413"/>
                          <w:marRight w:val="24"/>
                          <w:marTop w:val="212"/>
                          <w:marBottom w:val="295"/>
                          <w:divBdr>
                            <w:top w:val="none" w:sz="0" w:space="0" w:color="auto"/>
                            <w:left w:val="none" w:sz="0" w:space="0" w:color="auto"/>
                            <w:bottom w:val="none" w:sz="0" w:space="0" w:color="auto"/>
                            <w:right w:val="none" w:sz="0" w:space="0" w:color="auto"/>
                          </w:divBdr>
                          <w:divsChild>
                            <w:div w:id="6840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12472">
      <w:bodyDiv w:val="1"/>
      <w:marLeft w:val="0"/>
      <w:marRight w:val="0"/>
      <w:marTop w:val="0"/>
      <w:marBottom w:val="0"/>
      <w:divBdr>
        <w:top w:val="none" w:sz="0" w:space="0" w:color="auto"/>
        <w:left w:val="none" w:sz="0" w:space="0" w:color="auto"/>
        <w:bottom w:val="none" w:sz="0" w:space="0" w:color="auto"/>
        <w:right w:val="none" w:sz="0" w:space="0" w:color="auto"/>
      </w:divBdr>
    </w:div>
    <w:div w:id="653727812">
      <w:bodyDiv w:val="1"/>
      <w:marLeft w:val="0"/>
      <w:marRight w:val="0"/>
      <w:marTop w:val="0"/>
      <w:marBottom w:val="0"/>
      <w:divBdr>
        <w:top w:val="none" w:sz="0" w:space="0" w:color="auto"/>
        <w:left w:val="none" w:sz="0" w:space="0" w:color="auto"/>
        <w:bottom w:val="none" w:sz="0" w:space="0" w:color="auto"/>
        <w:right w:val="none" w:sz="0" w:space="0" w:color="auto"/>
      </w:divBdr>
      <w:divsChild>
        <w:div w:id="1345670541">
          <w:marLeft w:val="0"/>
          <w:marRight w:val="0"/>
          <w:marTop w:val="118"/>
          <w:marBottom w:val="118"/>
          <w:divBdr>
            <w:top w:val="none" w:sz="0" w:space="0" w:color="auto"/>
            <w:left w:val="single" w:sz="4" w:space="0" w:color="1A5829"/>
            <w:bottom w:val="single" w:sz="4" w:space="0" w:color="1A5829"/>
            <w:right w:val="single" w:sz="4" w:space="0" w:color="1A5829"/>
          </w:divBdr>
          <w:divsChild>
            <w:div w:id="8763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4466">
      <w:bodyDiv w:val="1"/>
      <w:marLeft w:val="0"/>
      <w:marRight w:val="0"/>
      <w:marTop w:val="0"/>
      <w:marBottom w:val="0"/>
      <w:divBdr>
        <w:top w:val="none" w:sz="0" w:space="0" w:color="auto"/>
        <w:left w:val="none" w:sz="0" w:space="0" w:color="auto"/>
        <w:bottom w:val="none" w:sz="0" w:space="0" w:color="auto"/>
        <w:right w:val="none" w:sz="0" w:space="0" w:color="auto"/>
      </w:divBdr>
    </w:div>
    <w:div w:id="680815253">
      <w:bodyDiv w:val="1"/>
      <w:marLeft w:val="0"/>
      <w:marRight w:val="0"/>
      <w:marTop w:val="0"/>
      <w:marBottom w:val="0"/>
      <w:divBdr>
        <w:top w:val="none" w:sz="0" w:space="0" w:color="auto"/>
        <w:left w:val="none" w:sz="0" w:space="0" w:color="auto"/>
        <w:bottom w:val="none" w:sz="0" w:space="0" w:color="auto"/>
        <w:right w:val="none" w:sz="0" w:space="0" w:color="auto"/>
      </w:divBdr>
    </w:div>
    <w:div w:id="695084211">
      <w:bodyDiv w:val="1"/>
      <w:marLeft w:val="0"/>
      <w:marRight w:val="0"/>
      <w:marTop w:val="0"/>
      <w:marBottom w:val="0"/>
      <w:divBdr>
        <w:top w:val="none" w:sz="0" w:space="0" w:color="auto"/>
        <w:left w:val="none" w:sz="0" w:space="0" w:color="auto"/>
        <w:bottom w:val="none" w:sz="0" w:space="0" w:color="auto"/>
        <w:right w:val="none" w:sz="0" w:space="0" w:color="auto"/>
      </w:divBdr>
    </w:div>
    <w:div w:id="697437722">
      <w:bodyDiv w:val="1"/>
      <w:marLeft w:val="0"/>
      <w:marRight w:val="0"/>
      <w:marTop w:val="0"/>
      <w:marBottom w:val="0"/>
      <w:divBdr>
        <w:top w:val="none" w:sz="0" w:space="0" w:color="auto"/>
        <w:left w:val="none" w:sz="0" w:space="0" w:color="auto"/>
        <w:bottom w:val="none" w:sz="0" w:space="0" w:color="auto"/>
        <w:right w:val="none" w:sz="0" w:space="0" w:color="auto"/>
      </w:divBdr>
      <w:divsChild>
        <w:div w:id="316347487">
          <w:marLeft w:val="-150"/>
          <w:marRight w:val="0"/>
          <w:marTop w:val="0"/>
          <w:marBottom w:val="0"/>
          <w:divBdr>
            <w:top w:val="none" w:sz="0" w:space="0" w:color="auto"/>
            <w:left w:val="none" w:sz="0" w:space="0" w:color="auto"/>
            <w:bottom w:val="none" w:sz="0" w:space="0" w:color="auto"/>
            <w:right w:val="none" w:sz="0" w:space="0" w:color="auto"/>
          </w:divBdr>
          <w:divsChild>
            <w:div w:id="366755695">
              <w:marLeft w:val="0"/>
              <w:marRight w:val="0"/>
              <w:marTop w:val="0"/>
              <w:marBottom w:val="0"/>
              <w:divBdr>
                <w:top w:val="none" w:sz="0" w:space="0" w:color="auto"/>
                <w:left w:val="none" w:sz="0" w:space="0" w:color="auto"/>
                <w:bottom w:val="none" w:sz="0" w:space="0" w:color="auto"/>
                <w:right w:val="none" w:sz="0" w:space="0" w:color="auto"/>
              </w:divBdr>
              <w:divsChild>
                <w:div w:id="1641155936">
                  <w:marLeft w:val="0"/>
                  <w:marRight w:val="0"/>
                  <w:marTop w:val="0"/>
                  <w:marBottom w:val="0"/>
                  <w:divBdr>
                    <w:top w:val="none" w:sz="0" w:space="0" w:color="auto"/>
                    <w:left w:val="none" w:sz="0" w:space="0" w:color="auto"/>
                    <w:bottom w:val="none" w:sz="0" w:space="0" w:color="auto"/>
                    <w:right w:val="none" w:sz="0" w:space="0" w:color="auto"/>
                  </w:divBdr>
                  <w:divsChild>
                    <w:div w:id="243882743">
                      <w:marLeft w:val="0"/>
                      <w:marRight w:val="0"/>
                      <w:marTop w:val="0"/>
                      <w:marBottom w:val="0"/>
                      <w:divBdr>
                        <w:top w:val="none" w:sz="0" w:space="0" w:color="auto"/>
                        <w:left w:val="none" w:sz="0" w:space="0" w:color="auto"/>
                        <w:bottom w:val="none" w:sz="0" w:space="0" w:color="auto"/>
                        <w:right w:val="none" w:sz="0" w:space="0" w:color="auto"/>
                      </w:divBdr>
                      <w:divsChild>
                        <w:div w:id="343671088">
                          <w:marLeft w:val="0"/>
                          <w:marRight w:val="0"/>
                          <w:marTop w:val="0"/>
                          <w:marBottom w:val="0"/>
                          <w:divBdr>
                            <w:top w:val="none" w:sz="0" w:space="0" w:color="auto"/>
                            <w:left w:val="none" w:sz="0" w:space="0" w:color="auto"/>
                            <w:bottom w:val="none" w:sz="0" w:space="0" w:color="auto"/>
                            <w:right w:val="none" w:sz="0" w:space="0" w:color="auto"/>
                          </w:divBdr>
                          <w:divsChild>
                            <w:div w:id="878711416">
                              <w:marLeft w:val="0"/>
                              <w:marRight w:val="0"/>
                              <w:marTop w:val="0"/>
                              <w:marBottom w:val="0"/>
                              <w:divBdr>
                                <w:top w:val="none" w:sz="0" w:space="0" w:color="auto"/>
                                <w:left w:val="none" w:sz="0" w:space="0" w:color="auto"/>
                                <w:bottom w:val="none" w:sz="0" w:space="0" w:color="auto"/>
                                <w:right w:val="none" w:sz="0" w:space="0" w:color="auto"/>
                              </w:divBdr>
                              <w:divsChild>
                                <w:div w:id="6770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659709">
      <w:bodyDiv w:val="1"/>
      <w:marLeft w:val="0"/>
      <w:marRight w:val="0"/>
      <w:marTop w:val="0"/>
      <w:marBottom w:val="0"/>
      <w:divBdr>
        <w:top w:val="none" w:sz="0" w:space="0" w:color="auto"/>
        <w:left w:val="none" w:sz="0" w:space="0" w:color="auto"/>
        <w:bottom w:val="none" w:sz="0" w:space="0" w:color="auto"/>
        <w:right w:val="none" w:sz="0" w:space="0" w:color="auto"/>
      </w:divBdr>
    </w:div>
    <w:div w:id="868762278">
      <w:bodyDiv w:val="1"/>
      <w:marLeft w:val="0"/>
      <w:marRight w:val="0"/>
      <w:marTop w:val="0"/>
      <w:marBottom w:val="0"/>
      <w:divBdr>
        <w:top w:val="none" w:sz="0" w:space="0" w:color="auto"/>
        <w:left w:val="none" w:sz="0" w:space="0" w:color="auto"/>
        <w:bottom w:val="none" w:sz="0" w:space="0" w:color="auto"/>
        <w:right w:val="none" w:sz="0" w:space="0" w:color="auto"/>
      </w:divBdr>
    </w:div>
    <w:div w:id="90310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8781">
          <w:marLeft w:val="0"/>
          <w:marRight w:val="0"/>
          <w:marTop w:val="118"/>
          <w:marBottom w:val="118"/>
          <w:divBdr>
            <w:top w:val="none" w:sz="0" w:space="0" w:color="auto"/>
            <w:left w:val="single" w:sz="4" w:space="0" w:color="1A5829"/>
            <w:bottom w:val="single" w:sz="4" w:space="0" w:color="1A5829"/>
            <w:right w:val="single" w:sz="4" w:space="0" w:color="1A5829"/>
          </w:divBdr>
          <w:divsChild>
            <w:div w:id="14459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9852">
      <w:bodyDiv w:val="1"/>
      <w:marLeft w:val="0"/>
      <w:marRight w:val="0"/>
      <w:marTop w:val="0"/>
      <w:marBottom w:val="0"/>
      <w:divBdr>
        <w:top w:val="none" w:sz="0" w:space="0" w:color="auto"/>
        <w:left w:val="none" w:sz="0" w:space="0" w:color="auto"/>
        <w:bottom w:val="none" w:sz="0" w:space="0" w:color="auto"/>
        <w:right w:val="none" w:sz="0" w:space="0" w:color="auto"/>
      </w:divBdr>
    </w:div>
    <w:div w:id="1149905845">
      <w:bodyDiv w:val="1"/>
      <w:marLeft w:val="0"/>
      <w:marRight w:val="0"/>
      <w:marTop w:val="0"/>
      <w:marBottom w:val="0"/>
      <w:divBdr>
        <w:top w:val="none" w:sz="0" w:space="0" w:color="auto"/>
        <w:left w:val="none" w:sz="0" w:space="0" w:color="auto"/>
        <w:bottom w:val="none" w:sz="0" w:space="0" w:color="auto"/>
        <w:right w:val="none" w:sz="0" w:space="0" w:color="auto"/>
      </w:divBdr>
    </w:div>
    <w:div w:id="1156726198">
      <w:bodyDiv w:val="1"/>
      <w:marLeft w:val="0"/>
      <w:marRight w:val="0"/>
      <w:marTop w:val="0"/>
      <w:marBottom w:val="0"/>
      <w:divBdr>
        <w:top w:val="single" w:sz="2" w:space="0" w:color="DEDEDE"/>
        <w:left w:val="single" w:sz="4" w:space="0" w:color="DEDEDE"/>
        <w:bottom w:val="single" w:sz="2" w:space="0" w:color="DEDEDE"/>
        <w:right w:val="single" w:sz="4" w:space="0" w:color="DEDEDE"/>
      </w:divBdr>
      <w:divsChild>
        <w:div w:id="467406067">
          <w:marLeft w:val="0"/>
          <w:marRight w:val="0"/>
          <w:marTop w:val="0"/>
          <w:marBottom w:val="0"/>
          <w:divBdr>
            <w:top w:val="none" w:sz="0" w:space="0" w:color="auto"/>
            <w:left w:val="none" w:sz="0" w:space="0" w:color="auto"/>
            <w:bottom w:val="none" w:sz="0" w:space="0" w:color="auto"/>
            <w:right w:val="none" w:sz="0" w:space="0" w:color="auto"/>
          </w:divBdr>
        </w:div>
      </w:divsChild>
    </w:div>
    <w:div w:id="1249735482">
      <w:bodyDiv w:val="1"/>
      <w:marLeft w:val="0"/>
      <w:marRight w:val="0"/>
      <w:marTop w:val="0"/>
      <w:marBottom w:val="0"/>
      <w:divBdr>
        <w:top w:val="none" w:sz="0" w:space="0" w:color="auto"/>
        <w:left w:val="none" w:sz="0" w:space="0" w:color="auto"/>
        <w:bottom w:val="none" w:sz="0" w:space="0" w:color="auto"/>
        <w:right w:val="none" w:sz="0" w:space="0" w:color="auto"/>
      </w:divBdr>
    </w:div>
    <w:div w:id="1320307518">
      <w:bodyDiv w:val="1"/>
      <w:marLeft w:val="0"/>
      <w:marRight w:val="0"/>
      <w:marTop w:val="0"/>
      <w:marBottom w:val="0"/>
      <w:divBdr>
        <w:top w:val="none" w:sz="0" w:space="0" w:color="auto"/>
        <w:left w:val="none" w:sz="0" w:space="0" w:color="auto"/>
        <w:bottom w:val="none" w:sz="0" w:space="0" w:color="auto"/>
        <w:right w:val="none" w:sz="0" w:space="0" w:color="auto"/>
      </w:divBdr>
      <w:divsChild>
        <w:div w:id="1211379687">
          <w:marLeft w:val="0"/>
          <w:marRight w:val="0"/>
          <w:marTop w:val="0"/>
          <w:marBottom w:val="0"/>
          <w:divBdr>
            <w:top w:val="none" w:sz="0" w:space="0" w:color="auto"/>
            <w:left w:val="none" w:sz="0" w:space="0" w:color="auto"/>
            <w:bottom w:val="none" w:sz="0" w:space="0" w:color="auto"/>
            <w:right w:val="none" w:sz="0" w:space="0" w:color="auto"/>
          </w:divBdr>
          <w:divsChild>
            <w:div w:id="882056886">
              <w:marLeft w:val="0"/>
              <w:marRight w:val="0"/>
              <w:marTop w:val="0"/>
              <w:marBottom w:val="0"/>
              <w:divBdr>
                <w:top w:val="none" w:sz="0" w:space="0" w:color="auto"/>
                <w:left w:val="none" w:sz="0" w:space="0" w:color="auto"/>
                <w:bottom w:val="none" w:sz="0" w:space="0" w:color="auto"/>
                <w:right w:val="none" w:sz="0" w:space="0" w:color="auto"/>
              </w:divBdr>
              <w:divsChild>
                <w:div w:id="1701006750">
                  <w:marLeft w:val="0"/>
                  <w:marRight w:val="0"/>
                  <w:marTop w:val="236"/>
                  <w:marBottom w:val="236"/>
                  <w:divBdr>
                    <w:top w:val="none" w:sz="0" w:space="0" w:color="auto"/>
                    <w:left w:val="none" w:sz="0" w:space="0" w:color="auto"/>
                    <w:bottom w:val="none" w:sz="0" w:space="0" w:color="auto"/>
                    <w:right w:val="none" w:sz="0" w:space="0" w:color="auto"/>
                  </w:divBdr>
                  <w:divsChild>
                    <w:div w:id="1050953812">
                      <w:marLeft w:val="0"/>
                      <w:marRight w:val="0"/>
                      <w:marTop w:val="0"/>
                      <w:marBottom w:val="0"/>
                      <w:divBdr>
                        <w:top w:val="none" w:sz="0" w:space="0" w:color="auto"/>
                        <w:left w:val="none" w:sz="0" w:space="0" w:color="auto"/>
                        <w:bottom w:val="none" w:sz="0" w:space="0" w:color="auto"/>
                        <w:right w:val="none" w:sz="0" w:space="0" w:color="auto"/>
                      </w:divBdr>
                      <w:divsChild>
                        <w:div w:id="398097979">
                          <w:marLeft w:val="0"/>
                          <w:marRight w:val="0"/>
                          <w:marTop w:val="0"/>
                          <w:marBottom w:val="0"/>
                          <w:divBdr>
                            <w:top w:val="none" w:sz="0" w:space="0" w:color="auto"/>
                            <w:left w:val="none" w:sz="0" w:space="0" w:color="auto"/>
                            <w:bottom w:val="none" w:sz="0" w:space="0" w:color="auto"/>
                            <w:right w:val="none" w:sz="0" w:space="0" w:color="auto"/>
                          </w:divBdr>
                          <w:divsChild>
                            <w:div w:id="18249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203074">
      <w:bodyDiv w:val="1"/>
      <w:marLeft w:val="0"/>
      <w:marRight w:val="0"/>
      <w:marTop w:val="0"/>
      <w:marBottom w:val="0"/>
      <w:divBdr>
        <w:top w:val="none" w:sz="0" w:space="0" w:color="auto"/>
        <w:left w:val="none" w:sz="0" w:space="0" w:color="auto"/>
        <w:bottom w:val="none" w:sz="0" w:space="0" w:color="auto"/>
        <w:right w:val="none" w:sz="0" w:space="0" w:color="auto"/>
      </w:divBdr>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427464487">
      <w:bodyDiv w:val="1"/>
      <w:marLeft w:val="0"/>
      <w:marRight w:val="0"/>
      <w:marTop w:val="0"/>
      <w:marBottom w:val="0"/>
      <w:divBdr>
        <w:top w:val="none" w:sz="0" w:space="0" w:color="auto"/>
        <w:left w:val="none" w:sz="0" w:space="0" w:color="auto"/>
        <w:bottom w:val="none" w:sz="0" w:space="0" w:color="auto"/>
        <w:right w:val="none" w:sz="0" w:space="0" w:color="auto"/>
      </w:divBdr>
    </w:div>
    <w:div w:id="1434936943">
      <w:bodyDiv w:val="1"/>
      <w:marLeft w:val="0"/>
      <w:marRight w:val="0"/>
      <w:marTop w:val="0"/>
      <w:marBottom w:val="0"/>
      <w:divBdr>
        <w:top w:val="none" w:sz="0" w:space="0" w:color="auto"/>
        <w:left w:val="none" w:sz="0" w:space="0" w:color="auto"/>
        <w:bottom w:val="none" w:sz="0" w:space="0" w:color="auto"/>
        <w:right w:val="none" w:sz="0" w:space="0" w:color="auto"/>
      </w:divBdr>
      <w:divsChild>
        <w:div w:id="1742675308">
          <w:marLeft w:val="0"/>
          <w:marRight w:val="0"/>
          <w:marTop w:val="0"/>
          <w:marBottom w:val="180"/>
          <w:divBdr>
            <w:top w:val="single" w:sz="12" w:space="0" w:color="FF3300"/>
            <w:left w:val="none" w:sz="0" w:space="0" w:color="auto"/>
            <w:bottom w:val="none" w:sz="0" w:space="0" w:color="auto"/>
            <w:right w:val="none" w:sz="0" w:space="0" w:color="auto"/>
          </w:divBdr>
          <w:divsChild>
            <w:div w:id="1253398070">
              <w:marLeft w:val="0"/>
              <w:marRight w:val="0"/>
              <w:marTop w:val="0"/>
              <w:marBottom w:val="0"/>
              <w:divBdr>
                <w:top w:val="none" w:sz="0" w:space="0" w:color="auto"/>
                <w:left w:val="none" w:sz="0" w:space="0" w:color="auto"/>
                <w:bottom w:val="none" w:sz="0" w:space="0" w:color="auto"/>
                <w:right w:val="none" w:sz="0" w:space="0" w:color="auto"/>
              </w:divBdr>
              <w:divsChild>
                <w:div w:id="794567351">
                  <w:marLeft w:val="0"/>
                  <w:marRight w:val="-3966"/>
                  <w:marTop w:val="0"/>
                  <w:marBottom w:val="0"/>
                  <w:divBdr>
                    <w:top w:val="none" w:sz="0" w:space="0" w:color="auto"/>
                    <w:left w:val="none" w:sz="0" w:space="0" w:color="auto"/>
                    <w:bottom w:val="none" w:sz="0" w:space="0" w:color="auto"/>
                    <w:right w:val="none" w:sz="0" w:space="0" w:color="auto"/>
                  </w:divBdr>
                  <w:divsChild>
                    <w:div w:id="1876117367">
                      <w:marLeft w:val="0"/>
                      <w:marRight w:val="0"/>
                      <w:marTop w:val="360"/>
                      <w:marBottom w:val="360"/>
                      <w:divBdr>
                        <w:top w:val="none" w:sz="0" w:space="0" w:color="auto"/>
                        <w:left w:val="none" w:sz="0" w:space="0" w:color="auto"/>
                        <w:bottom w:val="none" w:sz="0" w:space="0" w:color="auto"/>
                        <w:right w:val="none" w:sz="0" w:space="0" w:color="auto"/>
                      </w:divBdr>
                      <w:divsChild>
                        <w:div w:id="1889493058">
                          <w:marLeft w:val="0"/>
                          <w:marRight w:val="0"/>
                          <w:marTop w:val="360"/>
                          <w:marBottom w:val="360"/>
                          <w:divBdr>
                            <w:top w:val="none" w:sz="0" w:space="0" w:color="auto"/>
                            <w:left w:val="none" w:sz="0" w:space="0" w:color="auto"/>
                            <w:bottom w:val="none" w:sz="0" w:space="0" w:color="auto"/>
                            <w:right w:val="none" w:sz="0" w:space="0" w:color="auto"/>
                          </w:divBdr>
                          <w:divsChild>
                            <w:div w:id="1391927988">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30770">
      <w:bodyDiv w:val="1"/>
      <w:marLeft w:val="0"/>
      <w:marRight w:val="0"/>
      <w:marTop w:val="0"/>
      <w:marBottom w:val="0"/>
      <w:divBdr>
        <w:top w:val="none" w:sz="0" w:space="0" w:color="auto"/>
        <w:left w:val="none" w:sz="0" w:space="0" w:color="auto"/>
        <w:bottom w:val="none" w:sz="0" w:space="0" w:color="auto"/>
        <w:right w:val="none" w:sz="0" w:space="0" w:color="auto"/>
      </w:divBdr>
      <w:divsChild>
        <w:div w:id="885486382">
          <w:marLeft w:val="0"/>
          <w:marRight w:val="0"/>
          <w:marTop w:val="0"/>
          <w:marBottom w:val="0"/>
          <w:divBdr>
            <w:top w:val="none" w:sz="0" w:space="0" w:color="auto"/>
            <w:left w:val="none" w:sz="0" w:space="0" w:color="auto"/>
            <w:bottom w:val="none" w:sz="0" w:space="0" w:color="auto"/>
            <w:right w:val="none" w:sz="0" w:space="0" w:color="auto"/>
          </w:divBdr>
          <w:divsChild>
            <w:div w:id="890387094">
              <w:marLeft w:val="0"/>
              <w:marRight w:val="0"/>
              <w:marTop w:val="0"/>
              <w:marBottom w:val="0"/>
              <w:divBdr>
                <w:top w:val="none" w:sz="0" w:space="0" w:color="auto"/>
                <w:left w:val="none" w:sz="0" w:space="0" w:color="auto"/>
                <w:bottom w:val="none" w:sz="0" w:space="0" w:color="auto"/>
                <w:right w:val="none" w:sz="0" w:space="0" w:color="auto"/>
              </w:divBdr>
              <w:divsChild>
                <w:div w:id="1696157589">
                  <w:marLeft w:val="0"/>
                  <w:marRight w:val="0"/>
                  <w:marTop w:val="0"/>
                  <w:marBottom w:val="0"/>
                  <w:divBdr>
                    <w:top w:val="none" w:sz="0" w:space="0" w:color="auto"/>
                    <w:left w:val="none" w:sz="0" w:space="0" w:color="auto"/>
                    <w:bottom w:val="none" w:sz="0" w:space="0" w:color="auto"/>
                    <w:right w:val="none" w:sz="0" w:space="0" w:color="auto"/>
                  </w:divBdr>
                  <w:divsChild>
                    <w:div w:id="596211963">
                      <w:marLeft w:val="0"/>
                      <w:marRight w:val="89"/>
                      <w:marTop w:val="0"/>
                      <w:marBottom w:val="0"/>
                      <w:divBdr>
                        <w:top w:val="none" w:sz="0" w:space="0" w:color="auto"/>
                        <w:left w:val="none" w:sz="0" w:space="0" w:color="auto"/>
                        <w:bottom w:val="none" w:sz="0" w:space="0" w:color="auto"/>
                        <w:right w:val="none" w:sz="0" w:space="0" w:color="auto"/>
                      </w:divBdr>
                      <w:divsChild>
                        <w:div w:id="1313951383">
                          <w:marLeft w:val="0"/>
                          <w:marRight w:val="0"/>
                          <w:marTop w:val="0"/>
                          <w:marBottom w:val="0"/>
                          <w:divBdr>
                            <w:top w:val="none" w:sz="0" w:space="0" w:color="auto"/>
                            <w:left w:val="none" w:sz="0" w:space="0" w:color="auto"/>
                            <w:bottom w:val="none" w:sz="0" w:space="0" w:color="auto"/>
                            <w:right w:val="none" w:sz="0" w:space="0" w:color="auto"/>
                          </w:divBdr>
                          <w:divsChild>
                            <w:div w:id="986204521">
                              <w:marLeft w:val="0"/>
                              <w:marRight w:val="0"/>
                              <w:marTop w:val="0"/>
                              <w:marBottom w:val="0"/>
                              <w:divBdr>
                                <w:top w:val="none" w:sz="0" w:space="0" w:color="auto"/>
                                <w:left w:val="none" w:sz="0" w:space="0" w:color="auto"/>
                                <w:bottom w:val="none" w:sz="0" w:space="0" w:color="auto"/>
                                <w:right w:val="none" w:sz="0" w:space="0" w:color="auto"/>
                              </w:divBdr>
                              <w:divsChild>
                                <w:div w:id="1109665746">
                                  <w:marLeft w:val="0"/>
                                  <w:marRight w:val="0"/>
                                  <w:marTop w:val="0"/>
                                  <w:marBottom w:val="0"/>
                                  <w:divBdr>
                                    <w:top w:val="none" w:sz="0" w:space="0" w:color="auto"/>
                                    <w:left w:val="none" w:sz="0" w:space="0" w:color="auto"/>
                                    <w:bottom w:val="none" w:sz="0" w:space="0" w:color="auto"/>
                                    <w:right w:val="none" w:sz="0" w:space="0" w:color="auto"/>
                                  </w:divBdr>
                                  <w:divsChild>
                                    <w:div w:id="1860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14034">
      <w:bodyDiv w:val="1"/>
      <w:marLeft w:val="0"/>
      <w:marRight w:val="0"/>
      <w:marTop w:val="0"/>
      <w:marBottom w:val="0"/>
      <w:divBdr>
        <w:top w:val="none" w:sz="0" w:space="0" w:color="auto"/>
        <w:left w:val="none" w:sz="0" w:space="0" w:color="auto"/>
        <w:bottom w:val="none" w:sz="0" w:space="0" w:color="auto"/>
        <w:right w:val="none" w:sz="0" w:space="0" w:color="auto"/>
      </w:divBdr>
      <w:divsChild>
        <w:div w:id="1754662942">
          <w:marLeft w:val="0"/>
          <w:marRight w:val="0"/>
          <w:marTop w:val="0"/>
          <w:marBottom w:val="0"/>
          <w:divBdr>
            <w:top w:val="none" w:sz="0" w:space="0" w:color="auto"/>
            <w:left w:val="none" w:sz="0" w:space="0" w:color="auto"/>
            <w:bottom w:val="none" w:sz="0" w:space="0" w:color="auto"/>
            <w:right w:val="none" w:sz="0" w:space="0" w:color="auto"/>
          </w:divBdr>
          <w:divsChild>
            <w:div w:id="850410296">
              <w:marLeft w:val="0"/>
              <w:marRight w:val="0"/>
              <w:marTop w:val="0"/>
              <w:marBottom w:val="0"/>
              <w:divBdr>
                <w:top w:val="none" w:sz="0" w:space="0" w:color="auto"/>
                <w:left w:val="none" w:sz="0" w:space="0" w:color="auto"/>
                <w:bottom w:val="none" w:sz="0" w:space="0" w:color="auto"/>
                <w:right w:val="none" w:sz="0" w:space="0" w:color="auto"/>
              </w:divBdr>
              <w:divsChild>
                <w:div w:id="2041393921">
                  <w:marLeft w:val="0"/>
                  <w:marRight w:val="0"/>
                  <w:marTop w:val="0"/>
                  <w:marBottom w:val="0"/>
                  <w:divBdr>
                    <w:top w:val="none" w:sz="0" w:space="0" w:color="auto"/>
                    <w:left w:val="none" w:sz="0" w:space="0" w:color="auto"/>
                    <w:bottom w:val="none" w:sz="0" w:space="0" w:color="auto"/>
                    <w:right w:val="none" w:sz="0" w:space="0" w:color="auto"/>
                  </w:divBdr>
                  <w:divsChild>
                    <w:div w:id="1459255297">
                      <w:marLeft w:val="0"/>
                      <w:marRight w:val="94"/>
                      <w:marTop w:val="0"/>
                      <w:marBottom w:val="0"/>
                      <w:divBdr>
                        <w:top w:val="none" w:sz="0" w:space="0" w:color="auto"/>
                        <w:left w:val="none" w:sz="0" w:space="0" w:color="auto"/>
                        <w:bottom w:val="none" w:sz="0" w:space="0" w:color="auto"/>
                        <w:right w:val="none" w:sz="0" w:space="0" w:color="auto"/>
                      </w:divBdr>
                      <w:divsChild>
                        <w:div w:id="1871529471">
                          <w:marLeft w:val="0"/>
                          <w:marRight w:val="0"/>
                          <w:marTop w:val="0"/>
                          <w:marBottom w:val="0"/>
                          <w:divBdr>
                            <w:top w:val="none" w:sz="0" w:space="0" w:color="auto"/>
                            <w:left w:val="none" w:sz="0" w:space="0" w:color="auto"/>
                            <w:bottom w:val="none" w:sz="0" w:space="0" w:color="auto"/>
                            <w:right w:val="none" w:sz="0" w:space="0" w:color="auto"/>
                          </w:divBdr>
                          <w:divsChild>
                            <w:div w:id="1792816715">
                              <w:marLeft w:val="0"/>
                              <w:marRight w:val="0"/>
                              <w:marTop w:val="0"/>
                              <w:marBottom w:val="0"/>
                              <w:divBdr>
                                <w:top w:val="none" w:sz="0" w:space="0" w:color="auto"/>
                                <w:left w:val="none" w:sz="0" w:space="0" w:color="auto"/>
                                <w:bottom w:val="none" w:sz="0" w:space="0" w:color="auto"/>
                                <w:right w:val="none" w:sz="0" w:space="0" w:color="auto"/>
                              </w:divBdr>
                              <w:divsChild>
                                <w:div w:id="893732405">
                                  <w:marLeft w:val="0"/>
                                  <w:marRight w:val="0"/>
                                  <w:marTop w:val="0"/>
                                  <w:marBottom w:val="0"/>
                                  <w:divBdr>
                                    <w:top w:val="none" w:sz="0" w:space="0" w:color="auto"/>
                                    <w:left w:val="none" w:sz="0" w:space="0" w:color="auto"/>
                                    <w:bottom w:val="none" w:sz="0" w:space="0" w:color="auto"/>
                                    <w:right w:val="none" w:sz="0" w:space="0" w:color="auto"/>
                                  </w:divBdr>
                                  <w:divsChild>
                                    <w:div w:id="17836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sChild>
        <w:div w:id="709500996">
          <w:marLeft w:val="0"/>
          <w:marRight w:val="0"/>
          <w:marTop w:val="0"/>
          <w:marBottom w:val="0"/>
          <w:divBdr>
            <w:top w:val="none" w:sz="0" w:space="0" w:color="auto"/>
            <w:left w:val="none" w:sz="0" w:space="0" w:color="auto"/>
            <w:bottom w:val="none" w:sz="0" w:space="0" w:color="auto"/>
            <w:right w:val="none" w:sz="0" w:space="0" w:color="auto"/>
          </w:divBdr>
          <w:divsChild>
            <w:div w:id="695543995">
              <w:marLeft w:val="0"/>
              <w:marRight w:val="0"/>
              <w:marTop w:val="0"/>
              <w:marBottom w:val="0"/>
              <w:divBdr>
                <w:top w:val="none" w:sz="0" w:space="0" w:color="auto"/>
                <w:left w:val="none" w:sz="0" w:space="0" w:color="auto"/>
                <w:bottom w:val="none" w:sz="0" w:space="0" w:color="auto"/>
                <w:right w:val="none" w:sz="0" w:space="0" w:color="auto"/>
              </w:divBdr>
              <w:divsChild>
                <w:div w:id="995844397">
                  <w:marLeft w:val="0"/>
                  <w:marRight w:val="0"/>
                  <w:marTop w:val="236"/>
                  <w:marBottom w:val="236"/>
                  <w:divBdr>
                    <w:top w:val="none" w:sz="0" w:space="0" w:color="auto"/>
                    <w:left w:val="none" w:sz="0" w:space="0" w:color="auto"/>
                    <w:bottom w:val="none" w:sz="0" w:space="0" w:color="auto"/>
                    <w:right w:val="none" w:sz="0" w:space="0" w:color="auto"/>
                  </w:divBdr>
                  <w:divsChild>
                    <w:div w:id="1643845381">
                      <w:marLeft w:val="0"/>
                      <w:marRight w:val="0"/>
                      <w:marTop w:val="0"/>
                      <w:marBottom w:val="0"/>
                      <w:divBdr>
                        <w:top w:val="none" w:sz="0" w:space="0" w:color="auto"/>
                        <w:left w:val="none" w:sz="0" w:space="0" w:color="auto"/>
                        <w:bottom w:val="none" w:sz="0" w:space="0" w:color="auto"/>
                        <w:right w:val="none" w:sz="0" w:space="0" w:color="auto"/>
                      </w:divBdr>
                      <w:divsChild>
                        <w:div w:id="1922326961">
                          <w:marLeft w:val="0"/>
                          <w:marRight w:val="0"/>
                          <w:marTop w:val="0"/>
                          <w:marBottom w:val="0"/>
                          <w:divBdr>
                            <w:top w:val="none" w:sz="0" w:space="0" w:color="auto"/>
                            <w:left w:val="none" w:sz="0" w:space="0" w:color="auto"/>
                            <w:bottom w:val="none" w:sz="0" w:space="0" w:color="auto"/>
                            <w:right w:val="none" w:sz="0" w:space="0" w:color="auto"/>
                          </w:divBdr>
                          <w:divsChild>
                            <w:div w:id="18475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9858">
      <w:bodyDiv w:val="1"/>
      <w:marLeft w:val="0"/>
      <w:marRight w:val="0"/>
      <w:marTop w:val="0"/>
      <w:marBottom w:val="0"/>
      <w:divBdr>
        <w:top w:val="none" w:sz="0" w:space="0" w:color="auto"/>
        <w:left w:val="none" w:sz="0" w:space="0" w:color="auto"/>
        <w:bottom w:val="none" w:sz="0" w:space="0" w:color="auto"/>
        <w:right w:val="none" w:sz="0" w:space="0" w:color="auto"/>
      </w:divBdr>
      <w:divsChild>
        <w:div w:id="2101680256">
          <w:marLeft w:val="0"/>
          <w:marRight w:val="0"/>
          <w:marTop w:val="0"/>
          <w:marBottom w:val="0"/>
          <w:divBdr>
            <w:top w:val="none" w:sz="0" w:space="0" w:color="auto"/>
            <w:left w:val="none" w:sz="0" w:space="0" w:color="auto"/>
            <w:bottom w:val="none" w:sz="0" w:space="0" w:color="auto"/>
            <w:right w:val="none" w:sz="0" w:space="0" w:color="auto"/>
          </w:divBdr>
          <w:divsChild>
            <w:div w:id="336079952">
              <w:marLeft w:val="0"/>
              <w:marRight w:val="0"/>
              <w:marTop w:val="0"/>
              <w:marBottom w:val="0"/>
              <w:divBdr>
                <w:top w:val="none" w:sz="0" w:space="0" w:color="auto"/>
                <w:left w:val="none" w:sz="0" w:space="0" w:color="auto"/>
                <w:bottom w:val="none" w:sz="0" w:space="0" w:color="auto"/>
                <w:right w:val="none" w:sz="0" w:space="0" w:color="auto"/>
              </w:divBdr>
              <w:divsChild>
                <w:div w:id="1267276609">
                  <w:marLeft w:val="0"/>
                  <w:marRight w:val="0"/>
                  <w:marTop w:val="0"/>
                  <w:marBottom w:val="0"/>
                  <w:divBdr>
                    <w:top w:val="none" w:sz="0" w:space="0" w:color="auto"/>
                    <w:left w:val="none" w:sz="0" w:space="0" w:color="auto"/>
                    <w:bottom w:val="none" w:sz="0" w:space="0" w:color="auto"/>
                    <w:right w:val="none" w:sz="0" w:space="0" w:color="auto"/>
                  </w:divBdr>
                  <w:divsChild>
                    <w:div w:id="145782457">
                      <w:marLeft w:val="0"/>
                      <w:marRight w:val="94"/>
                      <w:marTop w:val="0"/>
                      <w:marBottom w:val="0"/>
                      <w:divBdr>
                        <w:top w:val="none" w:sz="0" w:space="0" w:color="auto"/>
                        <w:left w:val="none" w:sz="0" w:space="0" w:color="auto"/>
                        <w:bottom w:val="none" w:sz="0" w:space="0" w:color="auto"/>
                        <w:right w:val="none" w:sz="0" w:space="0" w:color="auto"/>
                      </w:divBdr>
                      <w:divsChild>
                        <w:div w:id="1738748161">
                          <w:marLeft w:val="0"/>
                          <w:marRight w:val="0"/>
                          <w:marTop w:val="0"/>
                          <w:marBottom w:val="0"/>
                          <w:divBdr>
                            <w:top w:val="none" w:sz="0" w:space="0" w:color="auto"/>
                            <w:left w:val="none" w:sz="0" w:space="0" w:color="auto"/>
                            <w:bottom w:val="none" w:sz="0" w:space="0" w:color="auto"/>
                            <w:right w:val="none" w:sz="0" w:space="0" w:color="auto"/>
                          </w:divBdr>
                          <w:divsChild>
                            <w:div w:id="703748502">
                              <w:marLeft w:val="0"/>
                              <w:marRight w:val="0"/>
                              <w:marTop w:val="0"/>
                              <w:marBottom w:val="0"/>
                              <w:divBdr>
                                <w:top w:val="none" w:sz="0" w:space="0" w:color="auto"/>
                                <w:left w:val="none" w:sz="0" w:space="0" w:color="auto"/>
                                <w:bottom w:val="none" w:sz="0" w:space="0" w:color="auto"/>
                                <w:right w:val="none" w:sz="0" w:space="0" w:color="auto"/>
                              </w:divBdr>
                              <w:divsChild>
                                <w:div w:id="202182518">
                                  <w:marLeft w:val="0"/>
                                  <w:marRight w:val="0"/>
                                  <w:marTop w:val="0"/>
                                  <w:marBottom w:val="0"/>
                                  <w:divBdr>
                                    <w:top w:val="none" w:sz="0" w:space="0" w:color="auto"/>
                                    <w:left w:val="none" w:sz="0" w:space="0" w:color="auto"/>
                                    <w:bottom w:val="none" w:sz="0" w:space="0" w:color="auto"/>
                                    <w:right w:val="none" w:sz="0" w:space="0" w:color="auto"/>
                                  </w:divBdr>
                                  <w:divsChild>
                                    <w:div w:id="59490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5290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57">
          <w:marLeft w:val="0"/>
          <w:marRight w:val="0"/>
          <w:marTop w:val="0"/>
          <w:marBottom w:val="0"/>
          <w:divBdr>
            <w:top w:val="none" w:sz="0" w:space="0" w:color="auto"/>
            <w:left w:val="none" w:sz="0" w:space="0" w:color="auto"/>
            <w:bottom w:val="none" w:sz="0" w:space="0" w:color="auto"/>
            <w:right w:val="none" w:sz="0" w:space="0" w:color="auto"/>
          </w:divBdr>
          <w:divsChild>
            <w:div w:id="10618613">
              <w:marLeft w:val="0"/>
              <w:marRight w:val="0"/>
              <w:marTop w:val="0"/>
              <w:marBottom w:val="0"/>
              <w:divBdr>
                <w:top w:val="none" w:sz="0" w:space="0" w:color="auto"/>
                <w:left w:val="none" w:sz="0" w:space="0" w:color="auto"/>
                <w:bottom w:val="none" w:sz="0" w:space="0" w:color="auto"/>
                <w:right w:val="none" w:sz="0" w:space="0" w:color="auto"/>
              </w:divBdr>
              <w:divsChild>
                <w:div w:id="190728387">
                  <w:marLeft w:val="0"/>
                  <w:marRight w:val="0"/>
                  <w:marTop w:val="0"/>
                  <w:marBottom w:val="0"/>
                  <w:divBdr>
                    <w:top w:val="none" w:sz="0" w:space="0" w:color="auto"/>
                    <w:left w:val="none" w:sz="0" w:space="0" w:color="auto"/>
                    <w:bottom w:val="none" w:sz="0" w:space="0" w:color="auto"/>
                    <w:right w:val="none" w:sz="0" w:space="0" w:color="auto"/>
                  </w:divBdr>
                  <w:divsChild>
                    <w:div w:id="965040775">
                      <w:marLeft w:val="0"/>
                      <w:marRight w:val="0"/>
                      <w:marTop w:val="0"/>
                      <w:marBottom w:val="0"/>
                      <w:divBdr>
                        <w:top w:val="none" w:sz="0" w:space="0" w:color="auto"/>
                        <w:left w:val="none" w:sz="0" w:space="0" w:color="auto"/>
                        <w:bottom w:val="none" w:sz="0" w:space="0" w:color="auto"/>
                        <w:right w:val="none" w:sz="0" w:space="0" w:color="auto"/>
                      </w:divBdr>
                      <w:divsChild>
                        <w:div w:id="1941528484">
                          <w:marLeft w:val="0"/>
                          <w:marRight w:val="0"/>
                          <w:marTop w:val="0"/>
                          <w:marBottom w:val="0"/>
                          <w:divBdr>
                            <w:top w:val="none" w:sz="0" w:space="0" w:color="auto"/>
                            <w:left w:val="none" w:sz="0" w:space="0" w:color="auto"/>
                            <w:bottom w:val="none" w:sz="0" w:space="0" w:color="auto"/>
                            <w:right w:val="none" w:sz="0" w:space="0" w:color="auto"/>
                          </w:divBdr>
                          <w:divsChild>
                            <w:div w:id="1571622142">
                              <w:marLeft w:val="0"/>
                              <w:marRight w:val="0"/>
                              <w:marTop w:val="0"/>
                              <w:marBottom w:val="0"/>
                              <w:divBdr>
                                <w:top w:val="none" w:sz="0" w:space="0" w:color="auto"/>
                                <w:left w:val="none" w:sz="0" w:space="0" w:color="auto"/>
                                <w:bottom w:val="none" w:sz="0" w:space="0" w:color="auto"/>
                                <w:right w:val="none" w:sz="0" w:space="0" w:color="auto"/>
                              </w:divBdr>
                              <w:divsChild>
                                <w:div w:id="2616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702208">
      <w:bodyDiv w:val="1"/>
      <w:marLeft w:val="0"/>
      <w:marRight w:val="0"/>
      <w:marTop w:val="0"/>
      <w:marBottom w:val="0"/>
      <w:divBdr>
        <w:top w:val="none" w:sz="0" w:space="0" w:color="auto"/>
        <w:left w:val="none" w:sz="0" w:space="0" w:color="auto"/>
        <w:bottom w:val="none" w:sz="0" w:space="0" w:color="auto"/>
        <w:right w:val="none" w:sz="0" w:space="0" w:color="auto"/>
      </w:divBdr>
    </w:div>
    <w:div w:id="201984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r15@psu.edu" TargetMode="External"/><Relationship Id="rId13" Type="http://schemas.openxmlformats.org/officeDocument/2006/relationships/image" Target="cid:9bca2579-f1fa-4929-ba54-991eee47115d@namprd02.prod.outlook.com"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aer15@psu.edu.ed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d7e5452e-344c-489b-b292-13c9d4023f5d@namprd02.prod.outlook.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jce63@drexel.edu" TargetMode="External"/><Relationship Id="rId14" Type="http://schemas.openxmlformats.org/officeDocument/2006/relationships/image" Target="media/image3.png"/><Relationship Id="rId22" Type="http://schemas.openxmlformats.org/officeDocument/2006/relationships/hyperlink" Target="mailto:jce63@drexel.edu"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F99AA-9FDC-46B8-8D27-A1743079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1980</Words>
  <Characters>11287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Case Studies</vt:lpstr>
    </vt:vector>
  </TitlesOfParts>
  <Company>Deere</Company>
  <LinksUpToDate>false</LinksUpToDate>
  <CharactersWithSpaces>13241</CharactersWithSpaces>
  <SharedDoc>false</SharedDoc>
  <HLinks>
    <vt:vector size="30" baseType="variant">
      <vt:variant>
        <vt:i4>2686992</vt:i4>
      </vt:variant>
      <vt:variant>
        <vt:i4>21</vt:i4>
      </vt:variant>
      <vt:variant>
        <vt:i4>0</vt:i4>
      </vt:variant>
      <vt:variant>
        <vt:i4>5</vt:i4>
      </vt:variant>
      <vt:variant>
        <vt:lpwstr>mailto:thisemail@school.edu</vt:lpwstr>
      </vt:variant>
      <vt:variant>
        <vt:lpwstr/>
      </vt:variant>
      <vt:variant>
        <vt:i4>3538978</vt:i4>
      </vt:variant>
      <vt:variant>
        <vt:i4>18</vt:i4>
      </vt:variant>
      <vt:variant>
        <vt:i4>0</vt:i4>
      </vt:variant>
      <vt:variant>
        <vt:i4>5</vt:i4>
      </vt:variant>
      <vt:variant>
        <vt:lpwstr>http://www.nyt.com/med</vt:lpwstr>
      </vt:variant>
      <vt:variant>
        <vt:lpwstr/>
      </vt:variant>
      <vt:variant>
        <vt:i4>4522065</vt:i4>
      </vt:variant>
      <vt:variant>
        <vt:i4>15</vt:i4>
      </vt:variant>
      <vt:variant>
        <vt:i4>0</vt:i4>
      </vt:variant>
      <vt:variant>
        <vt:i4>5</vt:i4>
      </vt:variant>
      <vt:variant>
        <vt:lpwstr>http://www.advocate.com/</vt:lpwstr>
      </vt:variant>
      <vt:variant>
        <vt:lpwstr/>
      </vt:variant>
      <vt:variant>
        <vt:i4>1114186</vt:i4>
      </vt:variant>
      <vt:variant>
        <vt:i4>12</vt:i4>
      </vt:variant>
      <vt:variant>
        <vt:i4>0</vt:i4>
      </vt:variant>
      <vt:variant>
        <vt:i4>5</vt:i4>
      </vt:variant>
      <vt:variant>
        <vt:lpwstr>http://proquest.umi.com/pqdweb?did=7755009&amp;Fmt=7&amp;clientid=9077&amp;TYT=905&amp;VName=EFH</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Studies</dc:title>
  <dc:subject/>
  <dc:creator>Ayhan Zora</dc:creator>
  <cp:keywords/>
  <cp:lastModifiedBy>Philip David Weinsier</cp:lastModifiedBy>
  <cp:revision>2</cp:revision>
  <cp:lastPrinted>2010-04-04T22:05:00Z</cp:lastPrinted>
  <dcterms:created xsi:type="dcterms:W3CDTF">2022-07-31T16:27:00Z</dcterms:created>
  <dcterms:modified xsi:type="dcterms:W3CDTF">2022-07-31T16:27:00Z</dcterms:modified>
</cp:coreProperties>
</file>