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D3917" w14:textId="68746B2F" w:rsidR="00D42754" w:rsidRPr="00D42754" w:rsidRDefault="00C41004" w:rsidP="00D42754">
      <w:pPr>
        <w:jc w:val="right"/>
        <w:rPr>
          <w:b/>
          <w:sz w:val="32"/>
        </w:rPr>
      </w:pPr>
      <w:r>
        <w:rPr>
          <w:b/>
          <w:sz w:val="32"/>
        </w:rPr>
        <w:t>008</w:t>
      </w:r>
      <w:r w:rsidR="000036F7">
        <w:rPr>
          <w:b/>
          <w:sz w:val="32"/>
        </w:rPr>
        <w:t>-x-22</w:t>
      </w:r>
    </w:p>
    <w:p w14:paraId="0F3057E3" w14:textId="68C4024A" w:rsidR="004B0A5F" w:rsidRDefault="00DF3107" w:rsidP="004B0A5F">
      <w:pPr>
        <w:jc w:val="center"/>
        <w:rPr>
          <w:b/>
          <w:i/>
          <w:smallCaps/>
          <w:color w:val="C45911"/>
        </w:rPr>
      </w:pPr>
      <w:r>
        <w:rPr>
          <w:i/>
          <w:color w:val="C45911"/>
          <w:szCs w:val="18"/>
        </w:rPr>
        <w:t xml:space="preserve">  </w:t>
      </w:r>
    </w:p>
    <w:p w14:paraId="6E80F33C" w14:textId="77777777" w:rsidR="00602B8F" w:rsidRPr="001C3BF4" w:rsidRDefault="00602B8F" w:rsidP="00602B8F">
      <w:pPr>
        <w:spacing w:line="360" w:lineRule="auto"/>
        <w:jc w:val="center"/>
        <w:rPr>
          <w:rFonts w:eastAsia="Arial"/>
          <w:b/>
          <w:bCs/>
          <w:sz w:val="28"/>
          <w:szCs w:val="28"/>
        </w:rPr>
      </w:pPr>
      <w:r w:rsidRPr="00A36448">
        <w:rPr>
          <w:rFonts w:eastAsia="Arial"/>
          <w:b/>
          <w:bCs/>
          <w:sz w:val="28"/>
          <w:szCs w:val="28"/>
        </w:rPr>
        <w:t>Design of a Vertical Stirred Ball Mill to Produce Flaky Metal Powder</w:t>
      </w:r>
    </w:p>
    <w:p w14:paraId="1C8CB04C" w14:textId="507FF1BE" w:rsidR="004B0A5F" w:rsidRPr="00DF3107" w:rsidRDefault="00DF3107" w:rsidP="00D42754">
      <w:pPr>
        <w:jc w:val="center"/>
        <w:rPr>
          <w:iCs/>
          <w:sz w:val="32"/>
        </w:rPr>
      </w:pPr>
      <w:r>
        <w:rPr>
          <w:i/>
          <w:color w:val="C45911"/>
          <w:szCs w:val="18"/>
        </w:rPr>
        <w:t xml:space="preserve">  </w:t>
      </w:r>
    </w:p>
    <w:p w14:paraId="5C541F36" w14:textId="41D272D2" w:rsidR="00D42754" w:rsidRPr="00D42754" w:rsidRDefault="00DF3107" w:rsidP="00D42754">
      <w:pPr>
        <w:jc w:val="center"/>
      </w:pPr>
      <w:r>
        <w:t>A.H.M.E. Rahman</w:t>
      </w:r>
    </w:p>
    <w:p w14:paraId="223E3F06" w14:textId="224B70BF" w:rsidR="00D42754" w:rsidRPr="00D42754" w:rsidRDefault="00DF3107" w:rsidP="00D42754">
      <w:pPr>
        <w:jc w:val="center"/>
      </w:pPr>
      <w:r>
        <w:t xml:space="preserve">School of Science, Engineering and Technology, Pennsylvania State University – Harrisburg, Middletown, PA 17057 </w:t>
      </w:r>
    </w:p>
    <w:p w14:paraId="49048BF1" w14:textId="1C0574A8" w:rsidR="00D42754" w:rsidRPr="00D42754" w:rsidRDefault="00000000" w:rsidP="00405205">
      <w:pPr>
        <w:spacing w:after="240"/>
        <w:ind w:left="-180"/>
        <w:jc w:val="center"/>
        <w:rPr>
          <w:b/>
        </w:rPr>
      </w:pPr>
      <w:hyperlink r:id="rId8" w:history="1">
        <w:r w:rsidR="00DF3107" w:rsidRPr="009014B5">
          <w:rPr>
            <w:rStyle w:val="Hyperlink"/>
            <w:rFonts w:eastAsia="Calibri"/>
          </w:rPr>
          <w:t>aer15@psu.edu</w:t>
        </w:r>
      </w:hyperlink>
      <w:r w:rsidR="00D42754" w:rsidRPr="00D42754">
        <w:rPr>
          <w:b/>
        </w:rPr>
        <w:t xml:space="preserve"> </w:t>
      </w:r>
    </w:p>
    <w:p w14:paraId="4E797052" w14:textId="0CB836F2" w:rsidR="00D42754" w:rsidRPr="00D42754" w:rsidRDefault="00405205" w:rsidP="00D42754">
      <w:pPr>
        <w:jc w:val="center"/>
        <w:rPr>
          <w:b/>
        </w:rPr>
      </w:pPr>
      <w:proofErr w:type="spellStart"/>
      <w:r>
        <w:rPr>
          <w:rFonts w:eastAsia="Arial"/>
        </w:rPr>
        <w:t>Issam</w:t>
      </w:r>
      <w:proofErr w:type="spellEnd"/>
      <w:r>
        <w:rPr>
          <w:rFonts w:eastAsia="Arial"/>
        </w:rPr>
        <w:t>-Abu Mahfouz</w:t>
      </w:r>
    </w:p>
    <w:p w14:paraId="42A3846F" w14:textId="77777777" w:rsidR="00405205" w:rsidRPr="00D42754" w:rsidRDefault="00405205" w:rsidP="00405205">
      <w:pPr>
        <w:jc w:val="center"/>
      </w:pPr>
      <w:r>
        <w:t xml:space="preserve">School of Science, Engineering and Technology, Pennsylvania State University – Harrisburg, Middletown, PA 17057 </w:t>
      </w:r>
    </w:p>
    <w:p w14:paraId="0102A191" w14:textId="32A68E40" w:rsidR="00A16A36" w:rsidRDefault="00000000" w:rsidP="00D42754">
      <w:pPr>
        <w:jc w:val="center"/>
        <w:rPr>
          <w:bCs/>
        </w:rPr>
      </w:pPr>
      <w:hyperlink r:id="rId9" w:history="1">
        <w:r w:rsidR="00405205" w:rsidRPr="00AC55D0">
          <w:rPr>
            <w:rStyle w:val="Hyperlink"/>
            <w:bCs/>
          </w:rPr>
          <w:t>iaa2@psu.edu</w:t>
        </w:r>
      </w:hyperlink>
      <w:r w:rsidR="00405205" w:rsidRPr="00405205">
        <w:rPr>
          <w:bCs/>
        </w:rPr>
        <w:t xml:space="preserve"> </w:t>
      </w:r>
      <w:r w:rsidR="00FA13A9" w:rsidRPr="00405205">
        <w:rPr>
          <w:bCs/>
        </w:rPr>
        <w:t xml:space="preserve">  </w:t>
      </w:r>
    </w:p>
    <w:p w14:paraId="3AABFF4C" w14:textId="52B48F80" w:rsidR="00405205" w:rsidRDefault="00405205" w:rsidP="00405205">
      <w:pPr>
        <w:spacing w:before="240"/>
        <w:jc w:val="center"/>
        <w:rPr>
          <w:rFonts w:eastAsia="Arial"/>
        </w:rPr>
      </w:pPr>
      <w:r>
        <w:rPr>
          <w:rFonts w:eastAsia="Arial"/>
        </w:rPr>
        <w:t xml:space="preserve">Anil </w:t>
      </w:r>
      <w:proofErr w:type="spellStart"/>
      <w:r>
        <w:rPr>
          <w:rFonts w:eastAsia="Arial"/>
        </w:rPr>
        <w:t>Attaluri</w:t>
      </w:r>
      <w:proofErr w:type="spellEnd"/>
    </w:p>
    <w:p w14:paraId="275D9218" w14:textId="2E66C1C6" w:rsidR="00405205" w:rsidRDefault="00405205" w:rsidP="00405205">
      <w:pPr>
        <w:jc w:val="center"/>
      </w:pPr>
      <w:r>
        <w:t xml:space="preserve">School of Science, Engineering and Technology, Pennsylvania State University – Harrisburg, Middletown, PA 17057 </w:t>
      </w:r>
    </w:p>
    <w:p w14:paraId="37248C71" w14:textId="1E036CC4" w:rsidR="00405205" w:rsidRPr="00D42754" w:rsidRDefault="00000000" w:rsidP="00405205">
      <w:pPr>
        <w:jc w:val="center"/>
      </w:pPr>
      <w:hyperlink r:id="rId10" w:history="1">
        <w:r w:rsidR="00405205" w:rsidRPr="00AC55D0">
          <w:rPr>
            <w:rStyle w:val="Hyperlink"/>
          </w:rPr>
          <w:t>aua473@psu.edu</w:t>
        </w:r>
      </w:hyperlink>
      <w:r w:rsidR="00405205">
        <w:t xml:space="preserve"> </w:t>
      </w:r>
    </w:p>
    <w:p w14:paraId="73F20959" w14:textId="77777777" w:rsidR="00405205" w:rsidRPr="00405205" w:rsidRDefault="00405205" w:rsidP="00405205">
      <w:pPr>
        <w:spacing w:before="240"/>
        <w:jc w:val="center"/>
        <w:rPr>
          <w:bCs/>
        </w:rPr>
      </w:pPr>
    </w:p>
    <w:p w14:paraId="6FCD1235" w14:textId="65920195" w:rsidR="00D42754" w:rsidRPr="00D42754" w:rsidRDefault="00D42754" w:rsidP="00081B1A">
      <w:pPr>
        <w:spacing w:before="240" w:after="240"/>
      </w:pPr>
      <w:r w:rsidRPr="00D42754">
        <w:rPr>
          <w:b/>
        </w:rPr>
        <w:t>Abstract</w:t>
      </w:r>
    </w:p>
    <w:p w14:paraId="7E48613D" w14:textId="48F99EF9" w:rsidR="00A85110" w:rsidRDefault="00081B1A" w:rsidP="00A85110">
      <w:pPr>
        <w:rPr>
          <w:rFonts w:eastAsia="Arial"/>
        </w:rPr>
      </w:pPr>
      <w:r>
        <w:rPr>
          <w:rFonts w:eastAsia="Arial"/>
        </w:rPr>
        <w:t xml:space="preserve">Flaky metal powder provides the maximum contact areas with carbon nano tube (CNT) reinforcements in CNT reinforced metal matrix composites. The vertical stirred ball (VTB) mill turned to be effective to produce flaky metal powder. </w:t>
      </w:r>
      <w:r w:rsidRPr="001C3BF4">
        <w:rPr>
          <w:rFonts w:eastAsia="Arial"/>
        </w:rPr>
        <w:t xml:space="preserve">This project </w:t>
      </w:r>
      <w:r>
        <w:rPr>
          <w:rFonts w:eastAsia="Arial"/>
        </w:rPr>
        <w:t>designed and tested</w:t>
      </w:r>
      <w:r w:rsidRPr="001C3BF4">
        <w:rPr>
          <w:rFonts w:eastAsia="Arial"/>
        </w:rPr>
        <w:t xml:space="preserve"> </w:t>
      </w:r>
      <w:r>
        <w:rPr>
          <w:rFonts w:eastAsia="Arial"/>
        </w:rPr>
        <w:t xml:space="preserve">a </w:t>
      </w:r>
      <w:r w:rsidRPr="001C3BF4">
        <w:rPr>
          <w:rFonts w:eastAsia="Arial"/>
        </w:rPr>
        <w:t xml:space="preserve">vertical stirred </w:t>
      </w:r>
      <w:r>
        <w:rPr>
          <w:rFonts w:eastAsia="Arial"/>
        </w:rPr>
        <w:t xml:space="preserve">portable </w:t>
      </w:r>
      <w:r w:rsidRPr="001C3BF4">
        <w:rPr>
          <w:rFonts w:eastAsia="Arial"/>
        </w:rPr>
        <w:t xml:space="preserve">ball mill </w:t>
      </w:r>
      <w:r>
        <w:rPr>
          <w:rFonts w:eastAsia="Arial"/>
        </w:rPr>
        <w:t xml:space="preserve">add-on to computer numerical control (CNC) mill </w:t>
      </w:r>
      <w:r w:rsidRPr="001C3BF4">
        <w:rPr>
          <w:rFonts w:eastAsia="Arial"/>
        </w:rPr>
        <w:t>to produce flaky</w:t>
      </w:r>
      <w:r>
        <w:rPr>
          <w:rFonts w:eastAsia="Arial"/>
        </w:rPr>
        <w:t xml:space="preserve"> </w:t>
      </w:r>
      <w:r w:rsidRPr="001C3BF4">
        <w:rPr>
          <w:rFonts w:eastAsia="Arial"/>
        </w:rPr>
        <w:t xml:space="preserve">powder from spherical powder. The </w:t>
      </w:r>
      <w:r>
        <w:rPr>
          <w:rFonts w:eastAsia="Arial"/>
        </w:rPr>
        <w:t xml:space="preserve">VTB </w:t>
      </w:r>
      <w:r w:rsidRPr="001C3BF4">
        <w:rPr>
          <w:rFonts w:eastAsia="Arial"/>
        </w:rPr>
        <w:t xml:space="preserve">mill consists of a jar and stirring method made using primarily 304 stainless </w:t>
      </w:r>
      <w:proofErr w:type="gramStart"/>
      <w:r w:rsidRPr="001C3BF4">
        <w:rPr>
          <w:rFonts w:eastAsia="Arial"/>
        </w:rPr>
        <w:t>steel</w:t>
      </w:r>
      <w:proofErr w:type="gramEnd"/>
      <w:r w:rsidRPr="001C3BF4">
        <w:rPr>
          <w:rFonts w:eastAsia="Arial"/>
        </w:rPr>
        <w:t xml:space="preserve">. The </w:t>
      </w:r>
      <w:r>
        <w:rPr>
          <w:rFonts w:eastAsia="Arial"/>
        </w:rPr>
        <w:t xml:space="preserve">mill </w:t>
      </w:r>
      <w:r w:rsidRPr="001C3BF4">
        <w:rPr>
          <w:rFonts w:eastAsia="Arial"/>
        </w:rPr>
        <w:t xml:space="preserve">has a </w:t>
      </w:r>
      <w:r>
        <w:rPr>
          <w:rFonts w:eastAsia="Arial"/>
        </w:rPr>
        <w:t xml:space="preserve">capacity of </w:t>
      </w:r>
      <w:r w:rsidRPr="001C3BF4">
        <w:rPr>
          <w:rFonts w:eastAsia="Arial"/>
        </w:rPr>
        <w:t xml:space="preserve">total volume of around one liter </w:t>
      </w:r>
      <w:r>
        <w:rPr>
          <w:rFonts w:eastAsia="Arial"/>
        </w:rPr>
        <w:t>and tested using</w:t>
      </w:r>
      <w:r w:rsidRPr="001C3BF4">
        <w:rPr>
          <w:rFonts w:eastAsia="Arial"/>
        </w:rPr>
        <w:t xml:space="preserve"> 304 stainless-steel grinding balls</w:t>
      </w:r>
      <w:r>
        <w:rPr>
          <w:rFonts w:eastAsia="Arial"/>
        </w:rPr>
        <w:t xml:space="preserve"> in a liquid media and aluminum powder.</w:t>
      </w:r>
      <w:r w:rsidRPr="001C3BF4">
        <w:rPr>
          <w:rFonts w:eastAsia="Arial"/>
        </w:rPr>
        <w:t xml:space="preserve"> </w:t>
      </w:r>
      <w:r>
        <w:rPr>
          <w:rFonts w:eastAsia="Arial"/>
        </w:rPr>
        <w:t xml:space="preserve">The stirring speed can be controlled using CNC mill and is limited by the CNC mill’s capacity. </w:t>
      </w:r>
      <w:r w:rsidRPr="001C3BF4">
        <w:rPr>
          <w:rFonts w:eastAsia="Arial"/>
        </w:rPr>
        <w:t xml:space="preserve">Scanning electron microscope analysis revealed the vertical stirred ball mill provided the necessary </w:t>
      </w:r>
      <w:r>
        <w:rPr>
          <w:rFonts w:eastAsia="Arial"/>
        </w:rPr>
        <w:t xml:space="preserve">attrition </w:t>
      </w:r>
      <w:r w:rsidRPr="001C3BF4">
        <w:rPr>
          <w:rFonts w:eastAsia="Arial"/>
        </w:rPr>
        <w:t xml:space="preserve">action </w:t>
      </w:r>
      <w:r>
        <w:rPr>
          <w:rFonts w:eastAsia="Arial"/>
        </w:rPr>
        <w:t>to produce flaky powder. The starting spherical powder average diameter was15 µm. After 4 hours milling the particles transformed into a flaky shape with average thickness of 1 µm.</w:t>
      </w:r>
    </w:p>
    <w:p w14:paraId="27E47ACB" w14:textId="77777777" w:rsidR="00081B1A" w:rsidRDefault="00081B1A" w:rsidP="00081B1A">
      <w:pPr>
        <w:rPr>
          <w:rFonts w:eastAsia="Arial"/>
        </w:rPr>
      </w:pPr>
    </w:p>
    <w:p w14:paraId="2B5481D6" w14:textId="77777777" w:rsidR="00081B1A" w:rsidRDefault="00081B1A" w:rsidP="00A85110"/>
    <w:p w14:paraId="26DBEB23" w14:textId="77777777" w:rsidR="00D42754" w:rsidRDefault="00D42754" w:rsidP="00D42754"/>
    <w:p w14:paraId="5DD85D41" w14:textId="77777777" w:rsidR="00736EED" w:rsidRPr="00D42754" w:rsidRDefault="00736EED" w:rsidP="00081B1A">
      <w:pPr>
        <w:spacing w:after="240"/>
        <w:rPr>
          <w:b/>
        </w:rPr>
      </w:pPr>
      <w:r w:rsidRPr="00D42754">
        <w:rPr>
          <w:b/>
        </w:rPr>
        <w:t>Introduction</w:t>
      </w:r>
    </w:p>
    <w:p w14:paraId="46A77C41" w14:textId="77777777" w:rsidR="00081B1A" w:rsidRDefault="00081B1A" w:rsidP="00081B1A">
      <w:pPr>
        <w:rPr>
          <w:rFonts w:eastAsia="Arial"/>
        </w:rPr>
      </w:pPr>
      <w:r>
        <w:rPr>
          <w:rFonts w:eastAsia="Arial"/>
        </w:rPr>
        <w:t>Comminution is the oldest technology to reduce the particle size. The energy efficiency of comminution is very low, and it requires more energy as the final particle size decreases. Grinding can reduce particle size, grow particle size, create mechanical alloying. It</w:t>
      </w:r>
      <w:r w:rsidRPr="00432260">
        <w:rPr>
          <w:rFonts w:eastAsia="Arial"/>
        </w:rPr>
        <w:t xml:space="preserve"> disintegrates, deforms or</w:t>
      </w:r>
      <w:r>
        <w:rPr>
          <w:rFonts w:eastAsia="Arial"/>
        </w:rPr>
        <w:t xml:space="preserve"> </w:t>
      </w:r>
      <w:r w:rsidRPr="00432260">
        <w:rPr>
          <w:rFonts w:eastAsia="Arial"/>
        </w:rPr>
        <w:t xml:space="preserve">cold welds the impacted particles. Grinding </w:t>
      </w:r>
      <w:r>
        <w:rPr>
          <w:rFonts w:eastAsia="Arial"/>
        </w:rPr>
        <w:t>can</w:t>
      </w:r>
      <w:r w:rsidRPr="00432260">
        <w:rPr>
          <w:rFonts w:eastAsia="Arial"/>
        </w:rPr>
        <w:t xml:space="preserve"> produce polymorphic transformation </w:t>
      </w:r>
      <w:r>
        <w:rPr>
          <w:rFonts w:eastAsia="Arial"/>
        </w:rPr>
        <w:t xml:space="preserve">as well </w:t>
      </w:r>
      <w:r w:rsidRPr="00432260">
        <w:rPr>
          <w:rFonts w:eastAsia="Arial"/>
        </w:rPr>
        <w:t>[</w:t>
      </w:r>
      <w:r>
        <w:rPr>
          <w:rFonts w:eastAsia="Arial"/>
        </w:rPr>
        <w:t>3</w:t>
      </w:r>
      <w:r w:rsidRPr="00432260">
        <w:rPr>
          <w:rFonts w:eastAsia="Arial"/>
        </w:rPr>
        <w:t>].</w:t>
      </w:r>
      <w:r>
        <w:rPr>
          <w:rFonts w:eastAsia="Arial"/>
        </w:rPr>
        <w:t xml:space="preserve"> During the grinding process the disruption of a particle happens through several phases – localized concentrations of strains, formation of embryonic microcracks, formation of critical cracks by joining embryonic micro cracks, and finally, disruption into several small particles. During grinding process, the particles get trapped in between two colliding media (ball). This process is typically observed in tumbling, vibratory and attrition ball milling for both dry and wet milling condition.</w:t>
      </w:r>
    </w:p>
    <w:p w14:paraId="2256A182" w14:textId="77777777" w:rsidR="00081B1A" w:rsidRDefault="00081B1A" w:rsidP="00081B1A">
      <w:pPr>
        <w:rPr>
          <w:rFonts w:eastAsia="Arial"/>
        </w:rPr>
      </w:pPr>
      <w:r>
        <w:rPr>
          <w:rFonts w:eastAsia="Arial"/>
        </w:rPr>
        <w:lastRenderedPageBreak/>
        <w:t xml:space="preserve">Carbon Nanotube (CNT) are getting attraction as a reinforcement in aluminum matrix composites (AMCs) because of their superior mechanical properties [1]. However, there are some bottlenecks. One of the issues is the adhesion of CNTs to spherical aluminum (Al) powders. Adhesion is limited by spherical Al powders and created a curvature effect due to the morphological mismatch between CNTs and Al powder particles [2]. The size incompatibilities can be overcome by introducing flake-shaped powder particles. The flaky powder increases contact area to a great extent thereby reduces the curvature effect. Therefore, flake-shaped Al powders are commonly used to prepare CNT reinforced AMCs. </w:t>
      </w:r>
    </w:p>
    <w:p w14:paraId="08C85F69" w14:textId="66DD43F8" w:rsidR="00DB445A" w:rsidRDefault="00081B1A" w:rsidP="00081B1A">
      <w:pPr>
        <w:rPr>
          <w:rFonts w:eastAsia="Arial"/>
        </w:rPr>
      </w:pPr>
      <w:r>
        <w:rPr>
          <w:rFonts w:eastAsia="Arial"/>
        </w:rPr>
        <w:t>In the grinding process breakage is dominant mode of attrition where particles are fragmented due to the stress acting on a particle in between two grinding balls. The most important parameter is the stress intensity which determines the milling efficiency. There is another effect from the gravitation on the stress intensity for vertical stirred mill. This paper discusses the design of a batch vertical mill add-on to CNC mill to convert spherical powders to flake-shaped powder. The stirrer, mill jar and connection to CNC spindle were designed. The unit has been tested and validated for the performance.</w:t>
      </w:r>
    </w:p>
    <w:p w14:paraId="518571A3" w14:textId="77777777" w:rsidR="00081B1A" w:rsidRDefault="00081B1A" w:rsidP="00081B1A">
      <w:pPr>
        <w:rPr>
          <w:rFonts w:eastAsia="Arial"/>
        </w:rPr>
      </w:pPr>
    </w:p>
    <w:p w14:paraId="6A87D249" w14:textId="7B531C90" w:rsidR="00081B1A" w:rsidRPr="00B33158" w:rsidRDefault="00081B1A" w:rsidP="00081B1A">
      <w:pPr>
        <w:spacing w:after="240"/>
        <w:rPr>
          <w:rFonts w:eastAsia="Arial"/>
          <w:b/>
          <w:bCs/>
        </w:rPr>
      </w:pPr>
      <w:r w:rsidRPr="00B33158">
        <w:rPr>
          <w:rFonts w:eastAsia="Arial"/>
          <w:b/>
          <w:bCs/>
        </w:rPr>
        <w:t>Grinding Equipment and Techniques</w:t>
      </w:r>
      <w:r>
        <w:rPr>
          <w:rFonts w:eastAsia="Arial"/>
          <w:b/>
          <w:bCs/>
        </w:rPr>
        <w:t xml:space="preserve"> </w:t>
      </w:r>
      <w:r w:rsidRPr="00B70B06">
        <w:rPr>
          <w:rFonts w:eastAsia="Arial"/>
        </w:rPr>
        <w:t>[4]</w:t>
      </w:r>
    </w:p>
    <w:p w14:paraId="779B1CAC" w14:textId="77777777" w:rsidR="00081B1A" w:rsidRDefault="00081B1A" w:rsidP="00081B1A">
      <w:pPr>
        <w:rPr>
          <w:rFonts w:eastAsia="Arial"/>
        </w:rPr>
      </w:pPr>
      <w:r>
        <w:rPr>
          <w:rFonts w:eastAsia="Arial"/>
        </w:rPr>
        <w:t>During the grinding process the grinding energy is transferred to the materials via grinding media which can be balls, pebbles, or rods.  Based on the motion, the ball mill can be classified as tumbling ball mills, vibration mills and planetary mills. Tumbling ball mills are most widely used and operated continuously or in a batch both in wet and dry conditions. The charge can be small or large. The critical speed (rpm) can be calculated using the following equation:</w:t>
      </w:r>
    </w:p>
    <w:p w14:paraId="14A7F0BE" w14:textId="77777777" w:rsidR="00081B1A" w:rsidRDefault="00081B1A" w:rsidP="00081B1A">
      <w:pPr>
        <w:jc w:val="right"/>
        <w:rPr>
          <w:rFonts w:eastAsia="Arial"/>
        </w:rPr>
      </w:pPr>
      <m:oMath>
        <m:r>
          <w:rPr>
            <w:rFonts w:ascii="Cambria Math" w:eastAsia="Arial" w:hAnsi="Cambria Math"/>
          </w:rPr>
          <m:t>n=</m:t>
        </m:r>
        <m:f>
          <m:fPr>
            <m:ctrlPr>
              <w:rPr>
                <w:rFonts w:ascii="Cambria Math" w:eastAsia="Arial" w:hAnsi="Cambria Math"/>
                <w:i/>
              </w:rPr>
            </m:ctrlPr>
          </m:fPr>
          <m:num>
            <m:r>
              <w:rPr>
                <w:rFonts w:ascii="Cambria Math" w:eastAsia="Arial" w:hAnsi="Cambria Math"/>
              </w:rPr>
              <m:t>42.3</m:t>
            </m:r>
          </m:num>
          <m:den>
            <m:rad>
              <m:radPr>
                <m:degHide m:val="1"/>
                <m:ctrlPr>
                  <w:rPr>
                    <w:rFonts w:ascii="Cambria Math" w:eastAsia="Arial" w:hAnsi="Cambria Math"/>
                    <w:i/>
                  </w:rPr>
                </m:ctrlPr>
              </m:radPr>
              <m:deg/>
              <m:e>
                <m:sSub>
                  <m:sSubPr>
                    <m:ctrlPr>
                      <w:rPr>
                        <w:rFonts w:ascii="Cambria Math" w:eastAsia="Arial" w:hAnsi="Cambria Math"/>
                        <w:i/>
                      </w:rPr>
                    </m:ctrlPr>
                  </m:sSubPr>
                  <m:e>
                    <m:r>
                      <w:rPr>
                        <w:rFonts w:ascii="Cambria Math" w:eastAsia="Arial" w:hAnsi="Cambria Math"/>
                      </w:rPr>
                      <m:t>D</m:t>
                    </m:r>
                  </m:e>
                  <m:sub>
                    <m:r>
                      <w:rPr>
                        <w:rFonts w:ascii="Cambria Math" w:eastAsia="Arial" w:hAnsi="Cambria Math"/>
                      </w:rPr>
                      <m:t>m</m:t>
                    </m:r>
                  </m:sub>
                </m:sSub>
              </m:e>
            </m:rad>
          </m:den>
        </m:f>
      </m:oMath>
      <w:r>
        <w:rPr>
          <w:rFonts w:eastAsia="Arial"/>
        </w:rPr>
        <w:t xml:space="preserve">                                                                                                                  (1)</w:t>
      </w:r>
    </w:p>
    <w:p w14:paraId="09CB5F0D" w14:textId="77777777" w:rsidR="00081B1A" w:rsidRDefault="00081B1A" w:rsidP="00081B1A">
      <w:pPr>
        <w:rPr>
          <w:rFonts w:eastAsia="Arial"/>
        </w:rPr>
      </w:pPr>
      <w:r>
        <w:rPr>
          <w:rFonts w:eastAsia="Arial"/>
        </w:rPr>
        <w:t xml:space="preserve">where </w:t>
      </w:r>
      <w:r w:rsidRPr="003A50DE">
        <w:rPr>
          <w:rFonts w:eastAsia="Arial"/>
          <w:i/>
          <w:iCs/>
        </w:rPr>
        <w:t>D</w:t>
      </w:r>
      <w:r w:rsidRPr="003A50DE">
        <w:rPr>
          <w:rFonts w:eastAsia="Arial"/>
          <w:vertAlign w:val="subscript"/>
        </w:rPr>
        <w:t>m</w:t>
      </w:r>
      <w:r>
        <w:rPr>
          <w:rFonts w:eastAsia="Arial"/>
        </w:rPr>
        <w:t xml:space="preserve"> is the mill diameter in meters. The rotation should be set at 65-80% of the critical speed to avoid any centrifugation of balls to the wall. It should be noted that these data are approximate and may need to be adjusted specifically for metal particles tend to agglomerate. The size of the grinding media is calculated using the following equation:</w:t>
      </w:r>
    </w:p>
    <w:p w14:paraId="5A0A27C6" w14:textId="77777777" w:rsidR="00081B1A" w:rsidRDefault="00000000" w:rsidP="00081B1A">
      <w:pPr>
        <w:jc w:val="right"/>
        <w:rPr>
          <w:rFonts w:eastAsia="Arial"/>
        </w:rPr>
      </w:pPr>
      <m:oMath>
        <m:sSub>
          <m:sSubPr>
            <m:ctrlPr>
              <w:rPr>
                <w:rFonts w:ascii="Cambria Math" w:eastAsia="Arial" w:hAnsi="Cambria Math"/>
                <w:i/>
              </w:rPr>
            </m:ctrlPr>
          </m:sSubPr>
          <m:e>
            <m:r>
              <w:rPr>
                <w:rFonts w:ascii="Cambria Math" w:eastAsia="Arial" w:hAnsi="Cambria Math"/>
              </w:rPr>
              <m:t>d</m:t>
            </m:r>
          </m:e>
          <m:sub>
            <m:r>
              <w:rPr>
                <w:rFonts w:ascii="Cambria Math" w:eastAsia="Arial" w:hAnsi="Cambria Math"/>
              </w:rPr>
              <m:t>b.min</m:t>
            </m:r>
          </m:sub>
        </m:sSub>
        <m:r>
          <w:rPr>
            <w:rFonts w:ascii="Cambria Math" w:eastAsia="Arial" w:hAnsi="Cambria Math"/>
          </w:rPr>
          <m:t>=10</m:t>
        </m:r>
        <m:sSub>
          <m:sSubPr>
            <m:ctrlPr>
              <w:rPr>
                <w:rFonts w:ascii="Cambria Math" w:eastAsia="Arial" w:hAnsi="Cambria Math"/>
                <w:i/>
              </w:rPr>
            </m:ctrlPr>
          </m:sSubPr>
          <m:e>
            <m:r>
              <w:rPr>
                <w:rFonts w:ascii="Cambria Math" w:eastAsia="Arial" w:hAnsi="Cambria Math"/>
              </w:rPr>
              <m:t>d</m:t>
            </m:r>
          </m:e>
          <m:sub>
            <m:r>
              <w:rPr>
                <w:rFonts w:ascii="Cambria Math" w:eastAsia="Arial" w:hAnsi="Cambria Math"/>
              </w:rPr>
              <m:t>b.max</m:t>
            </m:r>
          </m:sub>
        </m:sSub>
        <m:rad>
          <m:radPr>
            <m:ctrlPr>
              <w:rPr>
                <w:rFonts w:ascii="Cambria Math" w:eastAsia="Arial" w:hAnsi="Cambria Math"/>
                <w:i/>
              </w:rPr>
            </m:ctrlPr>
          </m:radPr>
          <m:deg>
            <m:r>
              <w:rPr>
                <w:rFonts w:ascii="Cambria Math" w:eastAsia="Arial" w:hAnsi="Cambria Math"/>
              </w:rPr>
              <m:t>3</m:t>
            </m:r>
          </m:deg>
          <m:e>
            <m:f>
              <m:fPr>
                <m:ctrlPr>
                  <w:rPr>
                    <w:rFonts w:ascii="Cambria Math" w:eastAsia="Arial" w:hAnsi="Cambria Math"/>
                    <w:i/>
                  </w:rPr>
                </m:ctrlPr>
              </m:fPr>
              <m:num>
                <m:sSup>
                  <m:sSupPr>
                    <m:ctrlPr>
                      <w:rPr>
                        <w:rFonts w:ascii="Cambria Math" w:eastAsia="Arial" w:hAnsi="Cambria Math"/>
                        <w:i/>
                      </w:rPr>
                    </m:ctrlPr>
                  </m:sSupPr>
                  <m:e>
                    <m:r>
                      <w:rPr>
                        <w:rFonts w:ascii="Cambria Math" w:eastAsia="Arial" w:hAnsi="Cambria Math"/>
                      </w:rPr>
                      <m:t>σ</m:t>
                    </m:r>
                  </m:e>
                  <m:sup>
                    <m:r>
                      <w:rPr>
                        <w:rFonts w:ascii="Cambria Math" w:eastAsia="Arial" w:hAnsi="Cambria Math"/>
                      </w:rPr>
                      <m:t>2</m:t>
                    </m:r>
                  </m:sup>
                </m:sSup>
              </m:num>
              <m:den>
                <m:sSub>
                  <m:sSubPr>
                    <m:ctrlPr>
                      <w:rPr>
                        <w:rFonts w:ascii="Cambria Math" w:eastAsia="Arial" w:hAnsi="Cambria Math"/>
                        <w:i/>
                      </w:rPr>
                    </m:ctrlPr>
                  </m:sSubPr>
                  <m:e>
                    <m:r>
                      <w:rPr>
                        <w:rFonts w:ascii="Cambria Math" w:eastAsia="Arial" w:hAnsi="Cambria Math"/>
                      </w:rPr>
                      <m:t>0.128Eρ</m:t>
                    </m:r>
                  </m:e>
                  <m:sub>
                    <m:r>
                      <w:rPr>
                        <w:rFonts w:ascii="Cambria Math" w:eastAsia="Arial" w:hAnsi="Cambria Math"/>
                      </w:rPr>
                      <m:t>b</m:t>
                    </m:r>
                  </m:sub>
                </m:sSub>
                <m:r>
                  <w:rPr>
                    <w:rFonts w:ascii="Cambria Math" w:eastAsia="Arial" w:hAnsi="Cambria Math"/>
                  </w:rPr>
                  <m:t>D</m:t>
                </m:r>
              </m:den>
            </m:f>
          </m:e>
        </m:rad>
      </m:oMath>
      <w:r w:rsidR="00081B1A">
        <w:rPr>
          <w:rFonts w:eastAsia="Arial"/>
        </w:rPr>
        <w:t xml:space="preserve">                                                                                                    (2)</w:t>
      </w:r>
    </w:p>
    <w:p w14:paraId="52A4BDA8" w14:textId="77777777" w:rsidR="00081B1A" w:rsidRDefault="00081B1A" w:rsidP="00081B1A">
      <w:pPr>
        <w:rPr>
          <w:rFonts w:eastAsia="Arial"/>
        </w:rPr>
      </w:pPr>
      <w:r>
        <w:rPr>
          <w:rFonts w:eastAsia="Arial"/>
        </w:rPr>
        <w:t xml:space="preserve">where </w:t>
      </w:r>
      <w:proofErr w:type="spellStart"/>
      <w:r w:rsidRPr="004B65EF">
        <w:rPr>
          <w:rFonts w:eastAsia="Arial"/>
          <w:i/>
          <w:iCs/>
        </w:rPr>
        <w:t>d</w:t>
      </w:r>
      <w:r w:rsidRPr="004B65EF">
        <w:rPr>
          <w:rFonts w:eastAsia="Arial"/>
          <w:vertAlign w:val="subscript"/>
        </w:rPr>
        <w:t>b.min</w:t>
      </w:r>
      <w:proofErr w:type="spellEnd"/>
      <w:r>
        <w:rPr>
          <w:rFonts w:eastAsia="Arial"/>
        </w:rPr>
        <w:t xml:space="preserve"> is the minimum diameter of the ball (mm), </w:t>
      </w:r>
      <w:proofErr w:type="spellStart"/>
      <w:r w:rsidRPr="004B65EF">
        <w:rPr>
          <w:rFonts w:eastAsia="Arial"/>
          <w:i/>
          <w:iCs/>
        </w:rPr>
        <w:t>d</w:t>
      </w:r>
      <w:r w:rsidRPr="004B65EF">
        <w:rPr>
          <w:rFonts w:eastAsia="Arial"/>
          <w:vertAlign w:val="subscript"/>
        </w:rPr>
        <w:t>b.max</w:t>
      </w:r>
      <w:proofErr w:type="spellEnd"/>
      <w:r>
        <w:rPr>
          <w:rFonts w:eastAsia="Arial"/>
        </w:rPr>
        <w:t xml:space="preserve"> is the maximum size of feed (mm), </w:t>
      </w:r>
      <w:r w:rsidRPr="004B65EF">
        <w:rPr>
          <w:rFonts w:eastAsia="Arial"/>
          <w:i/>
          <w:iCs/>
        </w:rPr>
        <w:t>σ</w:t>
      </w:r>
      <w:r>
        <w:rPr>
          <w:rFonts w:eastAsia="Arial"/>
        </w:rPr>
        <w:t xml:space="preserve"> is the compression strength (MPa), </w:t>
      </w:r>
      <w:r w:rsidRPr="004B65EF">
        <w:rPr>
          <w:rFonts w:eastAsia="Arial"/>
          <w:i/>
          <w:iCs/>
        </w:rPr>
        <w:t>E</w:t>
      </w:r>
      <w:r>
        <w:rPr>
          <w:rFonts w:eastAsia="Arial"/>
        </w:rPr>
        <w:t xml:space="preserve"> is elastic modulus (MPa), </w:t>
      </w:r>
      <w:proofErr w:type="spellStart"/>
      <w:r w:rsidRPr="004B65EF">
        <w:rPr>
          <w:rFonts w:eastAsia="Arial"/>
        </w:rPr>
        <w:t>ρ</w:t>
      </w:r>
      <w:r w:rsidRPr="004B65EF">
        <w:rPr>
          <w:rFonts w:eastAsia="Arial"/>
          <w:vertAlign w:val="subscript"/>
        </w:rPr>
        <w:t>b</w:t>
      </w:r>
      <w:proofErr w:type="spellEnd"/>
      <w:r>
        <w:rPr>
          <w:rFonts w:eastAsia="Arial"/>
        </w:rPr>
        <w:t xml:space="preserve"> is the density of material of balls (kg/m</w:t>
      </w:r>
      <w:r w:rsidRPr="004B65EF">
        <w:rPr>
          <w:rFonts w:eastAsia="Arial"/>
          <w:vertAlign w:val="superscript"/>
        </w:rPr>
        <w:t>3</w:t>
      </w:r>
      <w:r>
        <w:rPr>
          <w:rFonts w:eastAsia="Arial"/>
        </w:rPr>
        <w:t xml:space="preserve">) and </w:t>
      </w:r>
      <w:r w:rsidRPr="004B65EF">
        <w:rPr>
          <w:rFonts w:eastAsia="Arial"/>
          <w:i/>
          <w:iCs/>
        </w:rPr>
        <w:t>D</w:t>
      </w:r>
      <w:r>
        <w:rPr>
          <w:rFonts w:eastAsia="Arial"/>
        </w:rPr>
        <w:t xml:space="preserve"> is the inner diameter of the mill body (m). The advantages include universality and ease of operation. The shortcomings include large weight, high energy consumption and noisy.</w:t>
      </w:r>
    </w:p>
    <w:p w14:paraId="150CB0FF" w14:textId="77777777" w:rsidR="00081B1A" w:rsidRDefault="00081B1A" w:rsidP="00081B1A">
      <w:pPr>
        <w:rPr>
          <w:rFonts w:eastAsia="Arial"/>
        </w:rPr>
      </w:pPr>
      <w:r>
        <w:rPr>
          <w:rFonts w:eastAsia="Arial"/>
        </w:rPr>
        <w:t xml:space="preserve">In a vibratory ball mill, the motion of the media is oscillatory. The motion of the media and particles are determined by several factors such as speed, </w:t>
      </w:r>
      <w:proofErr w:type="gramStart"/>
      <w:r>
        <w:rPr>
          <w:rFonts w:eastAsia="Arial"/>
        </w:rPr>
        <w:t>amplitude</w:t>
      </w:r>
      <w:proofErr w:type="gramEnd"/>
      <w:r>
        <w:rPr>
          <w:rFonts w:eastAsia="Arial"/>
        </w:rPr>
        <w:t xml:space="preserve"> and curvature of mill chamber side walls. </w:t>
      </w:r>
      <w:r w:rsidRPr="000304AE">
        <w:rPr>
          <w:rFonts w:eastAsia="Arial"/>
        </w:rPr>
        <w:t xml:space="preserve">The balls </w:t>
      </w:r>
      <w:r>
        <w:rPr>
          <w:rFonts w:eastAsia="Arial"/>
        </w:rPr>
        <w:t>move</w:t>
      </w:r>
      <w:r w:rsidRPr="000304AE">
        <w:rPr>
          <w:rFonts w:eastAsia="Arial"/>
        </w:rPr>
        <w:t xml:space="preserve"> around the</w:t>
      </w:r>
      <w:r>
        <w:rPr>
          <w:rFonts w:eastAsia="Arial"/>
        </w:rPr>
        <w:t xml:space="preserve"> </w:t>
      </w:r>
      <w:r w:rsidRPr="000304AE">
        <w:rPr>
          <w:rFonts w:eastAsia="Arial"/>
        </w:rPr>
        <w:t>wall</w:t>
      </w:r>
      <w:r>
        <w:rPr>
          <w:rFonts w:eastAsia="Arial"/>
        </w:rPr>
        <w:t xml:space="preserve"> and </w:t>
      </w:r>
      <w:r w:rsidRPr="000304AE">
        <w:rPr>
          <w:rFonts w:eastAsia="Arial"/>
        </w:rPr>
        <w:t>horizontally in a</w:t>
      </w:r>
      <w:r>
        <w:rPr>
          <w:rFonts w:eastAsia="Arial"/>
        </w:rPr>
        <w:t xml:space="preserve"> </w:t>
      </w:r>
      <w:r w:rsidRPr="000304AE">
        <w:rPr>
          <w:rFonts w:eastAsia="Arial"/>
        </w:rPr>
        <w:t>spiral trajectory</w:t>
      </w:r>
      <w:r>
        <w:rPr>
          <w:rFonts w:eastAsia="Arial"/>
        </w:rPr>
        <w:t xml:space="preserve"> causing </w:t>
      </w:r>
      <w:r w:rsidRPr="000304AE">
        <w:rPr>
          <w:rFonts w:eastAsia="Arial"/>
        </w:rPr>
        <w:t>substantial shearing action,</w:t>
      </w:r>
      <w:r>
        <w:rPr>
          <w:rFonts w:eastAsia="Arial"/>
        </w:rPr>
        <w:t xml:space="preserve"> </w:t>
      </w:r>
      <w:r w:rsidRPr="000304AE">
        <w:rPr>
          <w:rFonts w:eastAsia="Arial"/>
        </w:rPr>
        <w:t xml:space="preserve">which is desirable in </w:t>
      </w:r>
      <w:r>
        <w:rPr>
          <w:rFonts w:eastAsia="Arial"/>
        </w:rPr>
        <w:t>mixing process</w:t>
      </w:r>
      <w:r w:rsidRPr="000304AE">
        <w:rPr>
          <w:rFonts w:eastAsia="Arial"/>
        </w:rPr>
        <w:t>.</w:t>
      </w:r>
      <w:r>
        <w:rPr>
          <w:rFonts w:eastAsia="Arial"/>
        </w:rPr>
        <w:t xml:space="preserve"> </w:t>
      </w:r>
      <w:r w:rsidRPr="00740A9E">
        <w:rPr>
          <w:rFonts w:eastAsia="Arial"/>
        </w:rPr>
        <w:t xml:space="preserve">The vibratory ball mill </w:t>
      </w:r>
      <w:r>
        <w:rPr>
          <w:rFonts w:eastAsia="Arial"/>
        </w:rPr>
        <w:t>can produce an excellent soli state and dispersion strengthened alloys. The optimum milling condition is achieved at ball fill of 60-70% of the volume for a tube of 5 m diameter.</w:t>
      </w:r>
    </w:p>
    <w:p w14:paraId="22EEEDBF" w14:textId="77777777" w:rsidR="00081B1A" w:rsidRPr="00215DD4" w:rsidRDefault="00081B1A" w:rsidP="00081B1A">
      <w:pPr>
        <w:rPr>
          <w:rFonts w:eastAsia="Arial"/>
        </w:rPr>
      </w:pPr>
      <w:r w:rsidRPr="004C22D8">
        <w:rPr>
          <w:rFonts w:eastAsia="Arial"/>
        </w:rPr>
        <w:t>A planetary mill consists of a revolving base disk and</w:t>
      </w:r>
      <w:r>
        <w:rPr>
          <w:rFonts w:eastAsia="Arial"/>
        </w:rPr>
        <w:t xml:space="preserve"> </w:t>
      </w:r>
      <w:r w:rsidRPr="004C22D8">
        <w:rPr>
          <w:rFonts w:eastAsia="Arial"/>
        </w:rPr>
        <w:t>rotating mill pots</w:t>
      </w:r>
      <w:r>
        <w:rPr>
          <w:rFonts w:eastAsia="Arial"/>
        </w:rPr>
        <w:t xml:space="preserve">. The rotation of the base is in the opposite direction than that of the mill pots. The centrifugal force generated in this case is enormous and the acceleration can get as high as 150 times of earth gravitational </w:t>
      </w:r>
      <w:r w:rsidRPr="00354BBC">
        <w:rPr>
          <w:rFonts w:eastAsia="Arial"/>
          <w:i/>
          <w:iCs/>
        </w:rPr>
        <w:t>g</w:t>
      </w:r>
      <w:r>
        <w:rPr>
          <w:rFonts w:eastAsia="Arial"/>
        </w:rPr>
        <w:t xml:space="preserve">. </w:t>
      </w:r>
      <w:r w:rsidRPr="00354BBC">
        <w:rPr>
          <w:rFonts w:eastAsia="Arial"/>
        </w:rPr>
        <w:t xml:space="preserve">Planetary ball mills </w:t>
      </w:r>
      <w:r>
        <w:rPr>
          <w:rFonts w:eastAsia="Arial"/>
        </w:rPr>
        <w:t xml:space="preserve">are used in batch operation and more often used for research application. Grinding media and jars are available in different materials: </w:t>
      </w:r>
      <w:r w:rsidRPr="00354BBC">
        <w:rPr>
          <w:rFonts w:eastAsia="Arial"/>
        </w:rPr>
        <w:t>silicon nitride, sintered corundum, zirconia,</w:t>
      </w:r>
      <w:r>
        <w:rPr>
          <w:rFonts w:eastAsia="Arial"/>
        </w:rPr>
        <w:t xml:space="preserve"> </w:t>
      </w:r>
      <w:r w:rsidRPr="00354BBC">
        <w:rPr>
          <w:rFonts w:eastAsia="Arial"/>
        </w:rPr>
        <w:t>chrome steel, chrome–nickel steel, tungsten carbide</w:t>
      </w:r>
      <w:r>
        <w:rPr>
          <w:rFonts w:eastAsia="Arial"/>
        </w:rPr>
        <w:t xml:space="preserve">, </w:t>
      </w:r>
      <w:r w:rsidRPr="00354BBC">
        <w:rPr>
          <w:rFonts w:eastAsia="Arial"/>
        </w:rPr>
        <w:t>agate,</w:t>
      </w:r>
      <w:r>
        <w:rPr>
          <w:rFonts w:eastAsia="Arial"/>
        </w:rPr>
        <w:t xml:space="preserve"> </w:t>
      </w:r>
      <w:r w:rsidRPr="00354BBC">
        <w:rPr>
          <w:rFonts w:eastAsia="Arial"/>
        </w:rPr>
        <w:t>and plastic polyamide.</w:t>
      </w:r>
      <w:r>
        <w:rPr>
          <w:rFonts w:eastAsia="Arial"/>
        </w:rPr>
        <w:t xml:space="preserve"> </w:t>
      </w:r>
    </w:p>
    <w:p w14:paraId="43237A53" w14:textId="0C91E351" w:rsidR="00081B1A" w:rsidRDefault="00081B1A" w:rsidP="00081B1A">
      <w:pPr>
        <w:spacing w:after="240"/>
        <w:rPr>
          <w:rFonts w:eastAsia="Arial"/>
        </w:rPr>
      </w:pPr>
      <w:r>
        <w:rPr>
          <w:rFonts w:eastAsia="Arial"/>
        </w:rPr>
        <w:t xml:space="preserve"> The stirred mill has been proved to be very effective and are being integrated into the traditional grinding circuits. These mills are attractive because their energy consumption is 30-40% less than a conventional ball mills. The stirred mills can be broadly classified as vertical stirred mill and horizontal mills. The stirrer shapes are either a helical screw, a pinned shaft or disc. The rotation of the stirrer lifts the media charge in the center of the mill and then </w:t>
      </w:r>
      <w:proofErr w:type="gramStart"/>
      <w:r>
        <w:rPr>
          <w:rFonts w:eastAsia="Arial"/>
        </w:rPr>
        <w:t>descend down</w:t>
      </w:r>
      <w:proofErr w:type="gramEnd"/>
      <w:r>
        <w:rPr>
          <w:rFonts w:eastAsia="Arial"/>
        </w:rPr>
        <w:t xml:space="preserve"> the outside of the screw. It creates a </w:t>
      </w:r>
      <w:r>
        <w:rPr>
          <w:rFonts w:eastAsia="Arial"/>
        </w:rPr>
        <w:lastRenderedPageBreak/>
        <w:t>violent centrifugal action on the grinding media and the slurry and promote the lifting and propelling of the contents through the mill. The kinetic energy generated produces the energy needed for abrasion of fine particles and helps size reduction.</w:t>
      </w:r>
    </w:p>
    <w:p w14:paraId="5F47FCFF" w14:textId="16321045" w:rsidR="00081B1A" w:rsidRPr="004F6899" w:rsidRDefault="00081B1A" w:rsidP="00081B1A">
      <w:pPr>
        <w:spacing w:after="240"/>
        <w:rPr>
          <w:rFonts w:eastAsia="Arial"/>
          <w:b/>
          <w:bCs/>
        </w:rPr>
      </w:pPr>
      <w:r w:rsidRPr="004F6899">
        <w:rPr>
          <w:rFonts w:eastAsia="Arial"/>
          <w:b/>
          <w:bCs/>
        </w:rPr>
        <w:t xml:space="preserve">CNC Add-on Vertical </w:t>
      </w:r>
      <w:r>
        <w:rPr>
          <w:rFonts w:eastAsia="Arial"/>
          <w:b/>
          <w:bCs/>
        </w:rPr>
        <w:t xml:space="preserve">Stirred </w:t>
      </w:r>
      <w:r w:rsidRPr="004F6899">
        <w:rPr>
          <w:rFonts w:eastAsia="Arial"/>
          <w:b/>
          <w:bCs/>
        </w:rPr>
        <w:t>Mill Design</w:t>
      </w:r>
    </w:p>
    <w:p w14:paraId="67C1A0E5" w14:textId="63551698" w:rsidR="00081B1A" w:rsidRPr="004C494C" w:rsidRDefault="00081B1A" w:rsidP="001F05AC">
      <w:pPr>
        <w:spacing w:after="240"/>
        <w:rPr>
          <w:rFonts w:eastAsia="Arial"/>
          <w:i/>
          <w:iCs/>
        </w:rPr>
      </w:pPr>
      <w:r w:rsidRPr="004C494C">
        <w:rPr>
          <w:rFonts w:eastAsia="Arial"/>
          <w:i/>
          <w:iCs/>
        </w:rPr>
        <w:t>Design Constraints</w:t>
      </w:r>
    </w:p>
    <w:p w14:paraId="0A465E5E" w14:textId="77777777" w:rsidR="00081B1A" w:rsidRDefault="00081B1A" w:rsidP="001F05AC">
      <w:pPr>
        <w:spacing w:after="240"/>
        <w:rPr>
          <w:rFonts w:eastAsia="Arial"/>
        </w:rPr>
      </w:pPr>
      <w:r>
        <w:rPr>
          <w:rFonts w:eastAsia="Arial"/>
        </w:rPr>
        <w:t xml:space="preserve">The primary constraint for the proposed design of the mill was the height. The height was limited by the vertical space available between the CNC mill table and the spindle (tool holder). Another constraint imposed was the cost. The entire system was budgeted under $500. </w:t>
      </w:r>
      <w:r w:rsidRPr="004C494C">
        <w:rPr>
          <w:rFonts w:eastAsia="Arial"/>
        </w:rPr>
        <w:t xml:space="preserve">The system also must be able to be fixed onto the table of the milling machine in a repeatable way and must provide enough clearance between the tool and the unit to change tools and perform referencing cycles. </w:t>
      </w:r>
      <w:r>
        <w:rPr>
          <w:rFonts w:eastAsia="Arial"/>
        </w:rPr>
        <w:t>The primary use of this mill was decided to be Al powder and in wet mill condition.</w:t>
      </w:r>
    </w:p>
    <w:p w14:paraId="489EE236" w14:textId="512BE7B6" w:rsidR="00081B1A" w:rsidRPr="001770B5" w:rsidRDefault="00081B1A" w:rsidP="001F05AC">
      <w:pPr>
        <w:spacing w:after="240"/>
        <w:rPr>
          <w:rFonts w:eastAsia="Arial"/>
          <w:i/>
          <w:iCs/>
        </w:rPr>
      </w:pPr>
      <w:r w:rsidRPr="001770B5">
        <w:rPr>
          <w:rFonts w:eastAsia="Arial"/>
          <w:i/>
          <w:iCs/>
        </w:rPr>
        <w:t xml:space="preserve">Design </w:t>
      </w:r>
      <w:r>
        <w:rPr>
          <w:rFonts w:eastAsia="Arial"/>
          <w:i/>
          <w:iCs/>
        </w:rPr>
        <w:t>of Stirrer and Jar Assembly</w:t>
      </w:r>
    </w:p>
    <w:p w14:paraId="125915F3" w14:textId="57C2DBD2" w:rsidR="00081B1A" w:rsidRDefault="00081B1A" w:rsidP="001F05AC">
      <w:pPr>
        <w:spacing w:after="240"/>
        <w:rPr>
          <w:rFonts w:eastAsia="Arial"/>
        </w:rPr>
      </w:pPr>
      <w:r w:rsidRPr="00282CBC">
        <w:rPr>
          <w:rFonts w:eastAsia="Arial"/>
        </w:rPr>
        <w:t>The stirring method design specifications focus</w:t>
      </w:r>
      <w:r>
        <w:rPr>
          <w:rFonts w:eastAsia="Arial"/>
        </w:rPr>
        <w:t>ed</w:t>
      </w:r>
      <w:r w:rsidRPr="00282CBC">
        <w:rPr>
          <w:rFonts w:eastAsia="Arial"/>
        </w:rPr>
        <w:t xml:space="preserve"> on the function and installation process. For these solution criteria, metrics for clearance, hardness, operating </w:t>
      </w:r>
      <w:proofErr w:type="gramStart"/>
      <w:r w:rsidRPr="00282CBC">
        <w:rPr>
          <w:rFonts w:eastAsia="Arial"/>
        </w:rPr>
        <w:t>speed</w:t>
      </w:r>
      <w:proofErr w:type="gramEnd"/>
      <w:r w:rsidRPr="00282CBC">
        <w:rPr>
          <w:rFonts w:eastAsia="Arial"/>
        </w:rPr>
        <w:t xml:space="preserve"> and installation time were established.</w:t>
      </w:r>
      <w:r>
        <w:rPr>
          <w:rFonts w:eastAsia="Arial"/>
        </w:rPr>
        <w:t xml:space="preserve"> </w:t>
      </w:r>
      <w:r w:rsidRPr="00282CBC">
        <w:rPr>
          <w:rFonts w:eastAsia="Arial"/>
        </w:rPr>
        <w:t xml:space="preserve">Clearance is one of the most important specifications for </w:t>
      </w:r>
      <w:r>
        <w:rPr>
          <w:rFonts w:eastAsia="Arial"/>
        </w:rPr>
        <w:t>this</w:t>
      </w:r>
      <w:r w:rsidRPr="00282CBC">
        <w:rPr>
          <w:rFonts w:eastAsia="Arial"/>
        </w:rPr>
        <w:t xml:space="preserve"> design. In vertical stirred ball mills, “dead zones” are created by inactivity at the inside surface and bottom of the jar, so </w:t>
      </w:r>
      <w:r>
        <w:rPr>
          <w:rFonts w:eastAsia="Arial"/>
        </w:rPr>
        <w:t>this</w:t>
      </w:r>
      <w:r w:rsidRPr="00282CBC">
        <w:rPr>
          <w:rFonts w:eastAsia="Arial"/>
        </w:rPr>
        <w:t xml:space="preserve"> design aim</w:t>
      </w:r>
      <w:r>
        <w:rPr>
          <w:rFonts w:eastAsia="Arial"/>
        </w:rPr>
        <w:t>ed</w:t>
      </w:r>
      <w:r w:rsidRPr="00282CBC">
        <w:rPr>
          <w:rFonts w:eastAsia="Arial"/>
        </w:rPr>
        <w:t xml:space="preserve"> to get as close to the bottom and sides of the jar as possible </w:t>
      </w:r>
      <w:r w:rsidRPr="00B61FFD">
        <w:rPr>
          <w:rFonts w:eastAsia="Arial"/>
        </w:rPr>
        <w:t>[</w:t>
      </w:r>
      <w:r w:rsidR="00A94C4D">
        <w:rPr>
          <w:rFonts w:eastAsia="Arial"/>
        </w:rPr>
        <w:t>5</w:t>
      </w:r>
      <w:r w:rsidRPr="00B61FFD">
        <w:rPr>
          <w:rFonts w:eastAsia="Arial"/>
        </w:rPr>
        <w:t xml:space="preserve">]. </w:t>
      </w:r>
      <w:r w:rsidRPr="00282CBC">
        <w:rPr>
          <w:rFonts w:eastAsia="Arial"/>
        </w:rPr>
        <w:t xml:space="preserve">There are two options for clearance related to the size of the grinding balls. The stirring system either must be a minimum of one diameter of the grinding balls or a maximum of one radius of the grinding balls away from any jar surface. If the distance from the stirrer to the jar is between the radius and diameter of the grinding balls, then the ball can get lodged between the stirrer and jar and cause catastrophic failure. The preferred distance is less than one radius to avoid dead spots completely ensuring that no grinding balls and therefore powder collects at the surface of the jar, but dangers can arise if there is significant wear in the jar or on the stirrer. </w:t>
      </w:r>
    </w:p>
    <w:p w14:paraId="7EABC711" w14:textId="77777777" w:rsidR="00081B1A" w:rsidRDefault="00081B1A" w:rsidP="00081B1A">
      <w:pPr>
        <w:rPr>
          <w:rFonts w:eastAsia="Arial"/>
        </w:rPr>
      </w:pPr>
      <w:r>
        <w:rPr>
          <w:rFonts w:eastAsia="Arial"/>
          <w:noProof/>
        </w:rPr>
        <w:drawing>
          <wp:inline distT="0" distB="0" distL="0" distR="0" wp14:anchorId="32FCD16E" wp14:editId="27FB3876">
            <wp:extent cx="4387632" cy="3071775"/>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300" cy="3093246"/>
                    </a:xfrm>
                    <a:prstGeom prst="rect">
                      <a:avLst/>
                    </a:prstGeom>
                    <a:noFill/>
                  </pic:spPr>
                </pic:pic>
              </a:graphicData>
            </a:graphic>
          </wp:inline>
        </w:drawing>
      </w:r>
    </w:p>
    <w:p w14:paraId="1F00D56F" w14:textId="77777777" w:rsidR="00081B1A" w:rsidRDefault="00081B1A" w:rsidP="00081B1A">
      <w:pPr>
        <w:rPr>
          <w:rFonts w:eastAsia="Arial"/>
        </w:rPr>
      </w:pPr>
      <w:r w:rsidRPr="00C66513">
        <w:rPr>
          <w:rFonts w:eastAsia="Arial"/>
        </w:rPr>
        <w:t xml:space="preserve">Figure 1:  </w:t>
      </w:r>
      <w:r>
        <w:rPr>
          <w:rFonts w:eastAsia="Arial"/>
        </w:rPr>
        <w:t>J</w:t>
      </w:r>
      <w:r w:rsidRPr="00C66513">
        <w:rPr>
          <w:rFonts w:eastAsia="Arial"/>
        </w:rPr>
        <w:t xml:space="preserve">ar </w:t>
      </w:r>
      <w:r>
        <w:rPr>
          <w:rFonts w:eastAsia="Arial"/>
        </w:rPr>
        <w:t>assembly</w:t>
      </w:r>
      <w:r w:rsidRPr="00C66513">
        <w:rPr>
          <w:rFonts w:eastAsia="Arial"/>
        </w:rPr>
        <w:t xml:space="preserve"> exploded </w:t>
      </w:r>
      <w:r>
        <w:rPr>
          <w:rFonts w:eastAsia="Arial"/>
        </w:rPr>
        <w:t xml:space="preserve">view </w:t>
      </w:r>
      <w:r w:rsidRPr="00C66513">
        <w:rPr>
          <w:rFonts w:eastAsia="Arial"/>
        </w:rPr>
        <w:t>(screws and welds not included)</w:t>
      </w:r>
    </w:p>
    <w:p w14:paraId="7E08B958" w14:textId="77777777" w:rsidR="00081B1A" w:rsidRDefault="00081B1A" w:rsidP="00081B1A">
      <w:pPr>
        <w:rPr>
          <w:rFonts w:eastAsia="Arial"/>
        </w:rPr>
      </w:pPr>
    </w:p>
    <w:p w14:paraId="2FBB63C0" w14:textId="77777777" w:rsidR="00081B1A" w:rsidRDefault="00081B1A" w:rsidP="001F05AC">
      <w:pPr>
        <w:spacing w:after="240"/>
        <w:rPr>
          <w:rFonts w:eastAsia="Arial"/>
        </w:rPr>
      </w:pPr>
      <w:r>
        <w:rPr>
          <w:rFonts w:eastAsia="Arial"/>
        </w:rPr>
        <w:t xml:space="preserve">Figure 1 is a jar design with an exploded view without screws and welds. The components were pre-built and bought from vendors. The assembly was completed using welding and screws. </w:t>
      </w:r>
      <w:r w:rsidRPr="00FA3BE9">
        <w:rPr>
          <w:rFonts w:eastAsia="Arial"/>
        </w:rPr>
        <w:t xml:space="preserve">The stacked </w:t>
      </w:r>
      <w:r w:rsidRPr="00FA3BE9">
        <w:rPr>
          <w:rFonts w:eastAsia="Arial"/>
        </w:rPr>
        <w:lastRenderedPageBreak/>
        <w:t>bearings shown here consist of the flanged ball bearing which sit</w:t>
      </w:r>
      <w:r>
        <w:rPr>
          <w:rFonts w:eastAsia="Arial"/>
        </w:rPr>
        <w:t>s</w:t>
      </w:r>
      <w:r w:rsidRPr="00FA3BE9">
        <w:rPr>
          <w:rFonts w:eastAsia="Arial"/>
        </w:rPr>
        <w:t xml:space="preserve"> in the lid and keep the stirrer aligned and the three-piece thrust roller pin bearing which keep</w:t>
      </w:r>
      <w:r>
        <w:rPr>
          <w:rFonts w:eastAsia="Arial"/>
        </w:rPr>
        <w:t>s</w:t>
      </w:r>
      <w:r w:rsidRPr="00FA3BE9">
        <w:rPr>
          <w:rFonts w:eastAsia="Arial"/>
        </w:rPr>
        <w:t xml:space="preserve"> the stirrer from falling deeper than intended into the jar. The top component is a set-screw collar that attach to the shaft of the stirrer and rest on the top thrust bearing washer providing axial support. This collar can easily be adjusted to meet clearance specifications, removed to swap stirring methods, or replaced for wear.</w:t>
      </w:r>
    </w:p>
    <w:p w14:paraId="42EE7D1D" w14:textId="77777777" w:rsidR="00081B1A" w:rsidRPr="0098716C" w:rsidRDefault="00081B1A" w:rsidP="001F05AC">
      <w:pPr>
        <w:spacing w:after="240"/>
        <w:rPr>
          <w:rFonts w:eastAsia="Arial"/>
        </w:rPr>
      </w:pPr>
      <w:r>
        <w:rPr>
          <w:rFonts w:eastAsia="Arial"/>
        </w:rPr>
        <w:t>T</w:t>
      </w:r>
      <w:r w:rsidRPr="00D93ECF">
        <w:rPr>
          <w:rFonts w:eastAsia="Arial"/>
        </w:rPr>
        <w:t xml:space="preserve">he position of the top blade of the stirrer </w:t>
      </w:r>
      <w:r>
        <w:rPr>
          <w:rFonts w:eastAsia="Arial"/>
        </w:rPr>
        <w:t xml:space="preserve">placed </w:t>
      </w:r>
      <w:r w:rsidRPr="00D93ECF">
        <w:rPr>
          <w:rFonts w:eastAsia="Arial"/>
        </w:rPr>
        <w:t>closer to the bottom. This change</w:t>
      </w:r>
      <w:r>
        <w:rPr>
          <w:rFonts w:eastAsia="Arial"/>
        </w:rPr>
        <w:t xml:space="preserve"> </w:t>
      </w:r>
      <w:r w:rsidRPr="00D93ECF">
        <w:rPr>
          <w:rFonts w:eastAsia="Arial"/>
        </w:rPr>
        <w:t xml:space="preserve">would cause more necessary action in the mill and would be easier to machine. </w:t>
      </w:r>
      <w:r>
        <w:rPr>
          <w:rFonts w:eastAsia="Arial"/>
        </w:rPr>
        <w:t>A</w:t>
      </w:r>
      <w:r w:rsidRPr="00D93ECF">
        <w:rPr>
          <w:rFonts w:eastAsia="Arial"/>
        </w:rPr>
        <w:t xml:space="preserve"> standard ¼”-20 central screw </w:t>
      </w:r>
      <w:r>
        <w:rPr>
          <w:rFonts w:eastAsia="Arial"/>
        </w:rPr>
        <w:t xml:space="preserve">was used </w:t>
      </w:r>
      <w:r w:rsidRPr="00D93ECF">
        <w:rPr>
          <w:rFonts w:eastAsia="Arial"/>
        </w:rPr>
        <w:t xml:space="preserve">as the method of fastening the different pieces of the stirrer together. This provided an easy method of centering of the pieces of the stirrer and allowed to not have to rely on welding or epoxy for critical stress points. This design also allows for adjustments and modifications. After the stirrer was screwed together, epoxy was used to seal the gaps between parts and to keep the parts from unscrewing for any reason. The entire bearing assembly and mill-to-stirrer adapter </w:t>
      </w:r>
      <w:r>
        <w:rPr>
          <w:rFonts w:eastAsia="Arial"/>
        </w:rPr>
        <w:t>were</w:t>
      </w:r>
      <w:r w:rsidRPr="00D93ECF">
        <w:rPr>
          <w:rFonts w:eastAsia="Arial"/>
        </w:rPr>
        <w:t xml:space="preserve"> standard parts</w:t>
      </w:r>
      <w:r>
        <w:rPr>
          <w:rFonts w:eastAsia="Arial"/>
        </w:rPr>
        <w:t xml:space="preserve">. </w:t>
      </w:r>
      <w:r w:rsidRPr="00CC6772">
        <w:rPr>
          <w:rFonts w:eastAsia="Arial"/>
        </w:rPr>
        <w:t xml:space="preserve">The deep socket in the middle of the model is transparent to show its torque transferring female components. The top of the stirrer shaft </w:t>
      </w:r>
      <w:r>
        <w:rPr>
          <w:rFonts w:eastAsia="Arial"/>
        </w:rPr>
        <w:t>was</w:t>
      </w:r>
      <w:r w:rsidRPr="00CC6772">
        <w:rPr>
          <w:rFonts w:eastAsia="Arial"/>
        </w:rPr>
        <w:t xml:space="preserve"> machined down to a hexagon so the deep socket c</w:t>
      </w:r>
      <w:r>
        <w:rPr>
          <w:rFonts w:eastAsia="Arial"/>
        </w:rPr>
        <w:t>ould</w:t>
      </w:r>
      <w:r w:rsidRPr="00CC6772">
        <w:rPr>
          <w:rFonts w:eastAsia="Arial"/>
        </w:rPr>
        <w:t xml:space="preserve"> sit on it. The top component is a sheared section of a socket extension to be used as the tool adapter. These components </w:t>
      </w:r>
      <w:r>
        <w:rPr>
          <w:rFonts w:eastAsia="Arial"/>
        </w:rPr>
        <w:t>were</w:t>
      </w:r>
      <w:r w:rsidRPr="00CC6772">
        <w:rPr>
          <w:rFonts w:eastAsia="Arial"/>
        </w:rPr>
        <w:t xml:space="preserve"> inexpensive and allow</w:t>
      </w:r>
      <w:r>
        <w:rPr>
          <w:rFonts w:eastAsia="Arial"/>
        </w:rPr>
        <w:t>ed</w:t>
      </w:r>
      <w:r w:rsidRPr="00CC6772">
        <w:rPr>
          <w:rFonts w:eastAsia="Arial"/>
        </w:rPr>
        <w:t xml:space="preserve"> for the mill to breakaway safely from the unit if a malfunction should occur.</w:t>
      </w:r>
    </w:p>
    <w:p w14:paraId="52429C7F" w14:textId="77777777" w:rsidR="00081B1A" w:rsidRDefault="00081B1A" w:rsidP="001F05AC">
      <w:pPr>
        <w:spacing w:after="240"/>
        <w:rPr>
          <w:rFonts w:eastAsia="Arial"/>
        </w:rPr>
      </w:pPr>
      <w:r>
        <w:rPr>
          <w:rFonts w:eastAsia="Arial"/>
          <w:noProof/>
        </w:rPr>
        <w:drawing>
          <wp:inline distT="0" distB="0" distL="0" distR="0" wp14:anchorId="6BB1D5FD" wp14:editId="206B43EC">
            <wp:extent cx="1932317" cy="2731218"/>
            <wp:effectExtent l="0" t="0" r="0" b="0"/>
            <wp:docPr id="14" name="Picture 1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whitebo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86" cy="2750115"/>
                    </a:xfrm>
                    <a:prstGeom prst="rect">
                      <a:avLst/>
                    </a:prstGeom>
                    <a:noFill/>
                  </pic:spPr>
                </pic:pic>
              </a:graphicData>
            </a:graphic>
          </wp:inline>
        </w:drawing>
      </w:r>
    </w:p>
    <w:p w14:paraId="607AA19B" w14:textId="77777777" w:rsidR="00081B1A" w:rsidRDefault="00081B1A" w:rsidP="001F05AC">
      <w:pPr>
        <w:spacing w:after="240"/>
        <w:rPr>
          <w:rFonts w:eastAsia="Arial"/>
        </w:rPr>
      </w:pPr>
      <w:r w:rsidRPr="003D2559">
        <w:rPr>
          <w:rFonts w:eastAsia="Arial"/>
        </w:rPr>
        <w:t>Figure 2: Stirrer and mill adapter exploded</w:t>
      </w:r>
    </w:p>
    <w:p w14:paraId="5B969F9B" w14:textId="008E8FEA" w:rsidR="00081B1A" w:rsidRPr="00BB1CD4" w:rsidRDefault="00081B1A" w:rsidP="001F05AC">
      <w:pPr>
        <w:spacing w:before="240" w:after="240"/>
        <w:rPr>
          <w:rFonts w:eastAsia="Arial"/>
          <w:b/>
          <w:bCs/>
        </w:rPr>
      </w:pPr>
      <w:r w:rsidRPr="00BB1CD4">
        <w:rPr>
          <w:rFonts w:eastAsia="Arial"/>
          <w:b/>
          <w:bCs/>
        </w:rPr>
        <w:t>Testing of the Completed Unit</w:t>
      </w:r>
    </w:p>
    <w:p w14:paraId="14A5669C" w14:textId="77777777" w:rsidR="00081B1A" w:rsidRDefault="00081B1A" w:rsidP="001F05AC">
      <w:pPr>
        <w:spacing w:after="240"/>
        <w:rPr>
          <w:rFonts w:eastAsia="Arial"/>
        </w:rPr>
      </w:pPr>
      <w:r>
        <w:rPr>
          <w:rFonts w:eastAsia="Arial"/>
        </w:rPr>
        <w:t>Table 1: Prototype testing parameters.</w:t>
      </w:r>
    </w:p>
    <w:tbl>
      <w:tblPr>
        <w:tblStyle w:val="TableGrid"/>
        <w:tblW w:w="0" w:type="auto"/>
        <w:tblLook w:val="04A0" w:firstRow="1" w:lastRow="0" w:firstColumn="1" w:lastColumn="0" w:noHBand="0" w:noVBand="1"/>
      </w:tblPr>
      <w:tblGrid>
        <w:gridCol w:w="4675"/>
        <w:gridCol w:w="4230"/>
      </w:tblGrid>
      <w:tr w:rsidR="00081B1A" w:rsidRPr="000D619C" w14:paraId="1D44AE21" w14:textId="77777777" w:rsidTr="008412BA">
        <w:tc>
          <w:tcPr>
            <w:tcW w:w="4675" w:type="dxa"/>
          </w:tcPr>
          <w:p w14:paraId="285E387A" w14:textId="77777777" w:rsidR="00081B1A" w:rsidRPr="000D619C" w:rsidRDefault="00081B1A" w:rsidP="008412BA">
            <w:pPr>
              <w:spacing w:line="360" w:lineRule="auto"/>
              <w:rPr>
                <w:rFonts w:eastAsia="Arial"/>
                <w:color w:val="000000"/>
              </w:rPr>
            </w:pPr>
            <w:r w:rsidRPr="000D619C">
              <w:rPr>
                <w:rFonts w:eastAsia="Arial"/>
                <w:color w:val="000000"/>
              </w:rPr>
              <w:t>Material</w:t>
            </w:r>
          </w:p>
        </w:tc>
        <w:tc>
          <w:tcPr>
            <w:tcW w:w="4230" w:type="dxa"/>
          </w:tcPr>
          <w:p w14:paraId="41A976F0" w14:textId="77777777" w:rsidR="00081B1A" w:rsidRPr="000D619C" w:rsidRDefault="00081B1A" w:rsidP="008412BA">
            <w:pPr>
              <w:spacing w:line="360" w:lineRule="auto"/>
              <w:rPr>
                <w:rFonts w:eastAsia="Arial"/>
                <w:color w:val="000000"/>
              </w:rPr>
            </w:pPr>
            <w:r w:rsidRPr="000D619C">
              <w:rPr>
                <w:rFonts w:eastAsia="Arial"/>
                <w:color w:val="000000"/>
              </w:rPr>
              <w:t>Mass (grams)</w:t>
            </w:r>
          </w:p>
        </w:tc>
      </w:tr>
      <w:tr w:rsidR="00081B1A" w:rsidRPr="000D619C" w14:paraId="00735C62" w14:textId="77777777" w:rsidTr="008412BA">
        <w:trPr>
          <w:trHeight w:val="116"/>
        </w:trPr>
        <w:tc>
          <w:tcPr>
            <w:tcW w:w="4675" w:type="dxa"/>
          </w:tcPr>
          <w:p w14:paraId="6ED8F2C4" w14:textId="77777777" w:rsidR="00081B1A" w:rsidRPr="000D619C" w:rsidRDefault="00081B1A" w:rsidP="008412BA">
            <w:pPr>
              <w:spacing w:line="360" w:lineRule="auto"/>
              <w:rPr>
                <w:rFonts w:eastAsia="Arial"/>
                <w:color w:val="000000"/>
              </w:rPr>
            </w:pPr>
            <w:r w:rsidRPr="000D619C">
              <w:rPr>
                <w:rFonts w:eastAsia="Arial"/>
                <w:color w:val="000000"/>
              </w:rPr>
              <w:t>Aluminum Powder</w:t>
            </w:r>
          </w:p>
        </w:tc>
        <w:tc>
          <w:tcPr>
            <w:tcW w:w="4230" w:type="dxa"/>
          </w:tcPr>
          <w:p w14:paraId="13E62DAF" w14:textId="77777777" w:rsidR="00081B1A" w:rsidRPr="000D619C" w:rsidRDefault="00081B1A" w:rsidP="008412BA">
            <w:pPr>
              <w:spacing w:line="360" w:lineRule="auto"/>
              <w:rPr>
                <w:rFonts w:eastAsia="Arial"/>
                <w:color w:val="000000"/>
              </w:rPr>
            </w:pPr>
            <w:r w:rsidRPr="000D619C">
              <w:rPr>
                <w:rFonts w:eastAsia="Arial"/>
                <w:color w:val="000000"/>
              </w:rPr>
              <w:t>65.9</w:t>
            </w:r>
          </w:p>
        </w:tc>
      </w:tr>
      <w:tr w:rsidR="00081B1A" w:rsidRPr="000D619C" w14:paraId="16B429BF" w14:textId="77777777" w:rsidTr="008412BA">
        <w:trPr>
          <w:trHeight w:val="64"/>
        </w:trPr>
        <w:tc>
          <w:tcPr>
            <w:tcW w:w="4675" w:type="dxa"/>
          </w:tcPr>
          <w:p w14:paraId="64ABCBDA" w14:textId="77777777" w:rsidR="00081B1A" w:rsidRPr="000D619C" w:rsidRDefault="00081B1A" w:rsidP="008412BA">
            <w:pPr>
              <w:spacing w:line="360" w:lineRule="auto"/>
              <w:rPr>
                <w:rFonts w:eastAsia="Arial"/>
                <w:color w:val="000000"/>
              </w:rPr>
            </w:pPr>
            <w:r w:rsidRPr="000D619C">
              <w:rPr>
                <w:rFonts w:eastAsia="Arial"/>
                <w:color w:val="000000"/>
              </w:rPr>
              <w:t>Stainless Steel Balls</w:t>
            </w:r>
          </w:p>
        </w:tc>
        <w:tc>
          <w:tcPr>
            <w:tcW w:w="4230" w:type="dxa"/>
          </w:tcPr>
          <w:p w14:paraId="2DB86980" w14:textId="77777777" w:rsidR="00081B1A" w:rsidRPr="000D619C" w:rsidRDefault="00081B1A" w:rsidP="008412BA">
            <w:pPr>
              <w:spacing w:line="360" w:lineRule="auto"/>
              <w:rPr>
                <w:rFonts w:eastAsia="Arial"/>
                <w:color w:val="000000"/>
              </w:rPr>
            </w:pPr>
            <w:r w:rsidRPr="000D619C">
              <w:rPr>
                <w:rFonts w:eastAsia="Arial"/>
                <w:color w:val="000000"/>
              </w:rPr>
              <w:t>659</w:t>
            </w:r>
          </w:p>
        </w:tc>
      </w:tr>
      <w:tr w:rsidR="00081B1A" w:rsidRPr="000D619C" w14:paraId="5F840C91" w14:textId="77777777" w:rsidTr="008412BA">
        <w:trPr>
          <w:trHeight w:val="64"/>
        </w:trPr>
        <w:tc>
          <w:tcPr>
            <w:tcW w:w="4675" w:type="dxa"/>
          </w:tcPr>
          <w:p w14:paraId="18B23A7D" w14:textId="77777777" w:rsidR="00081B1A" w:rsidRPr="000D619C" w:rsidRDefault="00081B1A" w:rsidP="008412BA">
            <w:pPr>
              <w:spacing w:line="360" w:lineRule="auto"/>
              <w:rPr>
                <w:rFonts w:eastAsia="Arial"/>
                <w:color w:val="000000"/>
              </w:rPr>
            </w:pPr>
            <w:r w:rsidRPr="000D619C">
              <w:rPr>
                <w:rFonts w:eastAsia="Arial"/>
                <w:color w:val="000000"/>
              </w:rPr>
              <w:t>Isopropyl Alcohol</w:t>
            </w:r>
          </w:p>
        </w:tc>
        <w:tc>
          <w:tcPr>
            <w:tcW w:w="4230" w:type="dxa"/>
          </w:tcPr>
          <w:p w14:paraId="087A866F" w14:textId="77777777" w:rsidR="00081B1A" w:rsidRPr="000D619C" w:rsidRDefault="00081B1A" w:rsidP="008412BA">
            <w:pPr>
              <w:spacing w:line="360" w:lineRule="auto"/>
              <w:rPr>
                <w:rFonts w:eastAsia="Arial"/>
                <w:color w:val="000000"/>
              </w:rPr>
            </w:pPr>
            <w:r w:rsidRPr="000D619C">
              <w:rPr>
                <w:rFonts w:eastAsia="Arial"/>
                <w:color w:val="000000"/>
              </w:rPr>
              <w:t>491.46</w:t>
            </w:r>
          </w:p>
        </w:tc>
      </w:tr>
      <w:tr w:rsidR="00081B1A" w:rsidRPr="000D619C" w14:paraId="16911E55" w14:textId="77777777" w:rsidTr="008412BA">
        <w:tc>
          <w:tcPr>
            <w:tcW w:w="4675" w:type="dxa"/>
          </w:tcPr>
          <w:p w14:paraId="67E2F203" w14:textId="77777777" w:rsidR="00081B1A" w:rsidRPr="000D619C" w:rsidRDefault="00081B1A" w:rsidP="008412BA">
            <w:pPr>
              <w:spacing w:line="360" w:lineRule="auto"/>
              <w:rPr>
                <w:rFonts w:eastAsia="Arial"/>
                <w:color w:val="000000"/>
              </w:rPr>
            </w:pPr>
            <w:r w:rsidRPr="000D619C">
              <w:rPr>
                <w:rFonts w:eastAsia="Arial"/>
                <w:color w:val="000000"/>
              </w:rPr>
              <w:t>Stearic Acid</w:t>
            </w:r>
          </w:p>
        </w:tc>
        <w:tc>
          <w:tcPr>
            <w:tcW w:w="4230" w:type="dxa"/>
          </w:tcPr>
          <w:p w14:paraId="086B470B" w14:textId="77777777" w:rsidR="00081B1A" w:rsidRPr="000D619C" w:rsidRDefault="00081B1A" w:rsidP="008412BA">
            <w:pPr>
              <w:spacing w:line="360" w:lineRule="auto"/>
              <w:rPr>
                <w:rFonts w:eastAsia="Arial"/>
                <w:color w:val="000000"/>
              </w:rPr>
            </w:pPr>
            <w:r w:rsidRPr="000D619C">
              <w:rPr>
                <w:rFonts w:eastAsia="Arial"/>
                <w:color w:val="000000"/>
              </w:rPr>
              <w:t>12.28</w:t>
            </w:r>
          </w:p>
        </w:tc>
      </w:tr>
      <w:tr w:rsidR="00081B1A" w:rsidRPr="000D619C" w14:paraId="58CAC956" w14:textId="77777777" w:rsidTr="008412BA">
        <w:tc>
          <w:tcPr>
            <w:tcW w:w="4675" w:type="dxa"/>
          </w:tcPr>
          <w:p w14:paraId="5845523C" w14:textId="77777777" w:rsidR="00081B1A" w:rsidRPr="000D619C" w:rsidRDefault="00081B1A" w:rsidP="008412BA">
            <w:pPr>
              <w:spacing w:line="360" w:lineRule="auto"/>
              <w:rPr>
                <w:rFonts w:eastAsia="Arial"/>
                <w:color w:val="000000"/>
              </w:rPr>
            </w:pPr>
            <w:r w:rsidRPr="000D619C">
              <w:rPr>
                <w:rFonts w:eastAsia="Arial"/>
                <w:color w:val="000000"/>
              </w:rPr>
              <w:t>Total</w:t>
            </w:r>
          </w:p>
        </w:tc>
        <w:tc>
          <w:tcPr>
            <w:tcW w:w="4230" w:type="dxa"/>
          </w:tcPr>
          <w:p w14:paraId="767099D7" w14:textId="77777777" w:rsidR="00081B1A" w:rsidRPr="000D619C" w:rsidRDefault="00081B1A" w:rsidP="008412BA">
            <w:pPr>
              <w:spacing w:line="360" w:lineRule="auto"/>
              <w:rPr>
                <w:rFonts w:eastAsia="Arial"/>
                <w:color w:val="000000"/>
              </w:rPr>
            </w:pPr>
            <w:r w:rsidRPr="000D619C">
              <w:rPr>
                <w:rFonts w:eastAsia="Arial"/>
                <w:color w:val="000000"/>
              </w:rPr>
              <w:t>1228.64</w:t>
            </w:r>
          </w:p>
        </w:tc>
      </w:tr>
    </w:tbl>
    <w:p w14:paraId="143BB38C" w14:textId="77777777" w:rsidR="00320FA9" w:rsidRDefault="00320FA9" w:rsidP="00320FA9">
      <w:pPr>
        <w:spacing w:after="240"/>
        <w:rPr>
          <w:rFonts w:eastAsia="Arial"/>
        </w:rPr>
      </w:pPr>
      <w:r>
        <w:rPr>
          <w:rFonts w:eastAsia="Arial"/>
        </w:rPr>
        <w:lastRenderedPageBreak/>
        <w:t>The final assembled unit was set on the HAAS mini mill and tested for ball milling operation with a 250 rpm. The testing parameter is shown in Table 1.</w:t>
      </w:r>
      <w:r w:rsidRPr="000D619C">
        <w:rPr>
          <w:rFonts w:eastAsia="Arial"/>
        </w:rPr>
        <w:t xml:space="preserve"> </w:t>
      </w:r>
      <w:r>
        <w:rPr>
          <w:rFonts w:eastAsia="Arial"/>
        </w:rPr>
        <w:t xml:space="preserve">Aluminum powder with a size range of </w:t>
      </w:r>
      <w:proofErr w:type="gramStart"/>
      <w:r w:rsidRPr="000D619C">
        <w:rPr>
          <w:rFonts w:eastAsia="Arial"/>
        </w:rPr>
        <w:t>10-14 micron</w:t>
      </w:r>
      <w:proofErr w:type="gramEnd"/>
      <w:r w:rsidRPr="000D619C">
        <w:rPr>
          <w:rFonts w:eastAsia="Arial"/>
        </w:rPr>
        <w:t xml:space="preserve"> spherical powder </w:t>
      </w:r>
      <w:r>
        <w:rPr>
          <w:rFonts w:eastAsia="Arial"/>
        </w:rPr>
        <w:t>was used</w:t>
      </w:r>
      <w:r w:rsidRPr="000D619C">
        <w:rPr>
          <w:rFonts w:eastAsia="Arial"/>
        </w:rPr>
        <w:t xml:space="preserve">. </w:t>
      </w:r>
      <w:r>
        <w:rPr>
          <w:rFonts w:eastAsia="Arial"/>
        </w:rPr>
        <w:t>S</w:t>
      </w:r>
      <w:r w:rsidRPr="000D619C">
        <w:rPr>
          <w:rFonts w:eastAsia="Arial"/>
        </w:rPr>
        <w:t xml:space="preserve">amples </w:t>
      </w:r>
      <w:r>
        <w:rPr>
          <w:rFonts w:eastAsia="Arial"/>
        </w:rPr>
        <w:t xml:space="preserve">were collected </w:t>
      </w:r>
      <w:r w:rsidRPr="000D619C">
        <w:rPr>
          <w:rFonts w:eastAsia="Arial"/>
        </w:rPr>
        <w:t>during the cycle which ensured a uniform sample. The samples were taken using a syringe about an inch or two down from the surface of the slurry and placed into small containers. The alcohol was then evaporated from the samples and the samples were analyzed under a</w:t>
      </w:r>
      <w:r>
        <w:rPr>
          <w:rFonts w:eastAsia="Arial"/>
        </w:rPr>
        <w:t>n</w:t>
      </w:r>
      <w:r w:rsidRPr="000D619C">
        <w:rPr>
          <w:rFonts w:eastAsia="Arial"/>
        </w:rPr>
        <w:t xml:space="preserve"> SEM. </w:t>
      </w:r>
    </w:p>
    <w:p w14:paraId="1224436F" w14:textId="77777777" w:rsidR="00320FA9" w:rsidRDefault="00320FA9" w:rsidP="00C41004">
      <w:pPr>
        <w:spacing w:before="240" w:after="240"/>
        <w:rPr>
          <w:rFonts w:eastAsia="Arial"/>
          <w:noProof/>
        </w:rPr>
      </w:pPr>
    </w:p>
    <w:p w14:paraId="769AC85F" w14:textId="1C94C3B2" w:rsidR="00081B1A" w:rsidRDefault="00081B1A" w:rsidP="00C41004">
      <w:pPr>
        <w:spacing w:before="240" w:after="240"/>
        <w:rPr>
          <w:rFonts w:eastAsia="Arial"/>
          <w:noProof/>
        </w:rPr>
      </w:pPr>
      <w:r>
        <w:rPr>
          <w:rFonts w:eastAsia="Arial"/>
          <w:noProof/>
        </w:rPr>
        <w:drawing>
          <wp:inline distT="0" distB="0" distL="0" distR="0" wp14:anchorId="4E1975B2" wp14:editId="41C51A03">
            <wp:extent cx="4039575" cy="5227608"/>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841" cy="5235716"/>
                    </a:xfrm>
                    <a:prstGeom prst="rect">
                      <a:avLst/>
                    </a:prstGeom>
                    <a:noFill/>
                  </pic:spPr>
                </pic:pic>
              </a:graphicData>
            </a:graphic>
          </wp:inline>
        </w:drawing>
      </w:r>
    </w:p>
    <w:p w14:paraId="2B05E670" w14:textId="77777777" w:rsidR="00081B1A" w:rsidRDefault="00081B1A" w:rsidP="001F05AC">
      <w:pPr>
        <w:spacing w:before="240" w:after="240"/>
        <w:rPr>
          <w:rFonts w:eastAsia="Arial"/>
          <w:noProof/>
        </w:rPr>
      </w:pPr>
      <w:r w:rsidRPr="003D2559">
        <w:rPr>
          <w:rFonts w:eastAsia="Arial"/>
          <w:noProof/>
        </w:rPr>
        <w:t xml:space="preserve">Figure </w:t>
      </w:r>
      <w:r>
        <w:rPr>
          <w:rFonts w:eastAsia="Arial"/>
          <w:noProof/>
        </w:rPr>
        <w:t>3</w:t>
      </w:r>
      <w:r w:rsidRPr="003D2559">
        <w:rPr>
          <w:rFonts w:eastAsia="Arial"/>
          <w:noProof/>
        </w:rPr>
        <w:t>: Optimized Design of Stirrer</w:t>
      </w:r>
    </w:p>
    <w:p w14:paraId="1C662F55" w14:textId="77777777" w:rsidR="00081B1A" w:rsidRDefault="00081B1A" w:rsidP="00081B1A">
      <w:pPr>
        <w:rPr>
          <w:rFonts w:eastAsia="Arial"/>
        </w:rPr>
      </w:pPr>
      <w:r>
        <w:rPr>
          <w:rFonts w:eastAsia="Arial"/>
          <w:noProof/>
        </w:rPr>
        <w:lastRenderedPageBreak/>
        <w:drawing>
          <wp:inline distT="0" distB="0" distL="0" distR="0" wp14:anchorId="4183B198" wp14:editId="7440D926">
            <wp:extent cx="3122762" cy="2243901"/>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182" cy="2262167"/>
                    </a:xfrm>
                    <a:prstGeom prst="rect">
                      <a:avLst/>
                    </a:prstGeom>
                    <a:noFill/>
                  </pic:spPr>
                </pic:pic>
              </a:graphicData>
            </a:graphic>
          </wp:inline>
        </w:drawing>
      </w:r>
    </w:p>
    <w:p w14:paraId="17327EC9" w14:textId="77777777" w:rsidR="00081B1A" w:rsidRDefault="00081B1A" w:rsidP="00C41004">
      <w:pPr>
        <w:spacing w:after="240"/>
        <w:rPr>
          <w:rFonts w:eastAsia="Arial"/>
        </w:rPr>
      </w:pPr>
      <w:r w:rsidRPr="005632D1">
        <w:rPr>
          <w:rFonts w:eastAsia="Arial"/>
        </w:rPr>
        <w:t>Figure 4: Sample 0 (control) example of diameter measurement method</w:t>
      </w:r>
      <w:r>
        <w:rPr>
          <w:rFonts w:eastAsia="Arial"/>
        </w:rPr>
        <w:t>.</w:t>
      </w:r>
    </w:p>
    <w:p w14:paraId="0736B3A0" w14:textId="77777777" w:rsidR="00081B1A" w:rsidRDefault="00081B1A" w:rsidP="00C41004">
      <w:pPr>
        <w:spacing w:after="240"/>
        <w:rPr>
          <w:rFonts w:eastAsia="Arial"/>
        </w:rPr>
      </w:pPr>
      <w:r w:rsidRPr="008A0A8D">
        <w:rPr>
          <w:rFonts w:eastAsia="Arial"/>
        </w:rPr>
        <w:t xml:space="preserve">In control sample (Figure </w:t>
      </w:r>
      <w:r>
        <w:rPr>
          <w:rFonts w:eastAsia="Arial"/>
        </w:rPr>
        <w:t>4</w:t>
      </w:r>
      <w:r w:rsidRPr="008A0A8D">
        <w:rPr>
          <w:rFonts w:eastAsia="Arial"/>
        </w:rPr>
        <w:t xml:space="preserve">), the powder was clearly spherical. Average diameter was about 9.7 microns which gave an average volume of about 479 cubic microns and an average surface area of about 296 square microns. These measurements relatively match the labeled </w:t>
      </w:r>
      <w:proofErr w:type="gramStart"/>
      <w:r w:rsidRPr="008A0A8D">
        <w:rPr>
          <w:rFonts w:eastAsia="Arial"/>
        </w:rPr>
        <w:t>10-14 micron</w:t>
      </w:r>
      <w:proofErr w:type="gramEnd"/>
      <w:r w:rsidRPr="008A0A8D">
        <w:rPr>
          <w:rFonts w:eastAsia="Arial"/>
        </w:rPr>
        <w:t xml:space="preserve"> size of the particles.</w:t>
      </w:r>
      <w:r>
        <w:rPr>
          <w:rFonts w:eastAsia="Arial"/>
        </w:rPr>
        <w:t xml:space="preserve"> </w:t>
      </w:r>
      <w:r w:rsidRPr="008A0A8D">
        <w:rPr>
          <w:rFonts w:eastAsia="Arial"/>
        </w:rPr>
        <w:t xml:space="preserve">The next sample was taken at one hour (Figure </w:t>
      </w:r>
      <w:r>
        <w:rPr>
          <w:rFonts w:eastAsia="Arial"/>
        </w:rPr>
        <w:t>5</w:t>
      </w:r>
      <w:r w:rsidRPr="008A0A8D">
        <w:rPr>
          <w:rFonts w:eastAsia="Arial"/>
        </w:rPr>
        <w:t xml:space="preserve">). </w:t>
      </w:r>
      <w:r>
        <w:rPr>
          <w:rFonts w:eastAsia="Arial"/>
        </w:rPr>
        <w:t>SEM image</w:t>
      </w:r>
      <w:r w:rsidRPr="008A0A8D">
        <w:rPr>
          <w:rFonts w:eastAsia="Arial"/>
        </w:rPr>
        <w:t xml:space="preserve"> showed flattening action had occurred relatively uniformly increasing. Average diameter increased to about 15.55 microns which gave an average thickness of about 3.8 microns and an increased average surface area of about 573 square microns using cylindrical property equations.</w:t>
      </w:r>
    </w:p>
    <w:p w14:paraId="5895A2FE" w14:textId="77777777" w:rsidR="00081B1A" w:rsidRDefault="00081B1A" w:rsidP="00081B1A">
      <w:pPr>
        <w:rPr>
          <w:rFonts w:eastAsia="Arial"/>
        </w:rPr>
      </w:pPr>
      <w:r>
        <w:rPr>
          <w:rFonts w:eastAsia="Arial"/>
          <w:noProof/>
        </w:rPr>
        <w:drawing>
          <wp:inline distT="0" distB="0" distL="0" distR="0" wp14:anchorId="76D78B33" wp14:editId="4604223B">
            <wp:extent cx="3645559" cy="2618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942" cy="2621889"/>
                    </a:xfrm>
                    <a:prstGeom prst="rect">
                      <a:avLst/>
                    </a:prstGeom>
                    <a:noFill/>
                  </pic:spPr>
                </pic:pic>
              </a:graphicData>
            </a:graphic>
          </wp:inline>
        </w:drawing>
      </w:r>
    </w:p>
    <w:p w14:paraId="7F9AC801" w14:textId="77777777" w:rsidR="00081B1A" w:rsidRDefault="00081B1A" w:rsidP="00C41004">
      <w:pPr>
        <w:spacing w:after="240"/>
        <w:rPr>
          <w:rFonts w:eastAsia="Arial"/>
        </w:rPr>
      </w:pPr>
      <w:r w:rsidRPr="008A0A8D">
        <w:rPr>
          <w:rFonts w:eastAsia="Arial"/>
        </w:rPr>
        <w:t xml:space="preserve">Figure </w:t>
      </w:r>
      <w:r>
        <w:rPr>
          <w:rFonts w:eastAsia="Arial"/>
        </w:rPr>
        <w:t>5</w:t>
      </w:r>
      <w:r w:rsidRPr="008A0A8D">
        <w:rPr>
          <w:rFonts w:eastAsia="Arial"/>
        </w:rPr>
        <w:t>: Sample 1 (1 hour)</w:t>
      </w:r>
      <w:r>
        <w:rPr>
          <w:rFonts w:eastAsia="Arial"/>
        </w:rPr>
        <w:t>.</w:t>
      </w:r>
    </w:p>
    <w:p w14:paraId="6FF7D77B" w14:textId="77777777" w:rsidR="00081B1A" w:rsidRDefault="00081B1A" w:rsidP="00081B1A">
      <w:pPr>
        <w:rPr>
          <w:rFonts w:eastAsia="Arial"/>
        </w:rPr>
      </w:pPr>
      <w:r>
        <w:rPr>
          <w:rFonts w:eastAsia="Arial"/>
          <w:noProof/>
        </w:rPr>
        <w:lastRenderedPageBreak/>
        <w:drawing>
          <wp:inline distT="0" distB="0" distL="0" distR="0" wp14:anchorId="27A21145" wp14:editId="0F7D43C2">
            <wp:extent cx="3640407" cy="26164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158" cy="2619832"/>
                    </a:xfrm>
                    <a:prstGeom prst="rect">
                      <a:avLst/>
                    </a:prstGeom>
                    <a:noFill/>
                  </pic:spPr>
                </pic:pic>
              </a:graphicData>
            </a:graphic>
          </wp:inline>
        </w:drawing>
      </w:r>
    </w:p>
    <w:p w14:paraId="1212731C" w14:textId="77777777" w:rsidR="00081B1A" w:rsidRDefault="00081B1A" w:rsidP="00C41004">
      <w:pPr>
        <w:spacing w:after="240"/>
        <w:rPr>
          <w:rFonts w:eastAsia="Arial"/>
        </w:rPr>
      </w:pPr>
      <w:r w:rsidRPr="00753155">
        <w:rPr>
          <w:rFonts w:eastAsia="Arial"/>
        </w:rPr>
        <w:t xml:space="preserve">Figure </w:t>
      </w:r>
      <w:r>
        <w:rPr>
          <w:rFonts w:eastAsia="Arial"/>
        </w:rPr>
        <w:t>6</w:t>
      </w:r>
      <w:r w:rsidRPr="00753155">
        <w:rPr>
          <w:rFonts w:eastAsia="Arial"/>
        </w:rPr>
        <w:t>: Sample 2 (2 hours)</w:t>
      </w:r>
      <w:r>
        <w:rPr>
          <w:rFonts w:eastAsia="Arial"/>
        </w:rPr>
        <w:t>.</w:t>
      </w:r>
    </w:p>
    <w:p w14:paraId="68D6C286" w14:textId="77777777" w:rsidR="00081B1A" w:rsidRDefault="00081B1A" w:rsidP="00C41004">
      <w:pPr>
        <w:spacing w:after="240"/>
        <w:rPr>
          <w:rFonts w:eastAsia="Arial"/>
        </w:rPr>
      </w:pPr>
      <w:r w:rsidRPr="00753155">
        <w:rPr>
          <w:rFonts w:eastAsia="Arial"/>
        </w:rPr>
        <w:t xml:space="preserve">After two hours (Figure </w:t>
      </w:r>
      <w:r>
        <w:rPr>
          <w:rFonts w:eastAsia="Arial"/>
        </w:rPr>
        <w:t>6</w:t>
      </w:r>
      <w:r w:rsidRPr="00753155">
        <w:rPr>
          <w:rFonts w:eastAsia="Arial"/>
        </w:rPr>
        <w:t>), the particles continued to flatten. It was difficult to determine the differences between the first and second hour on sight and our measurements reflected this similarity showing a slight increase in both estimated surface area and thickness. Average diameter increased slightly to about 15.68 microns along with average thickness to about 4.2 microns. However, average surface area increased slightly to about 610 square microns</w:t>
      </w:r>
      <w:r>
        <w:rPr>
          <w:rFonts w:eastAsia="Arial"/>
        </w:rPr>
        <w:t xml:space="preserve">. </w:t>
      </w:r>
      <w:r w:rsidRPr="00753155">
        <w:rPr>
          <w:rFonts w:eastAsia="Arial"/>
        </w:rPr>
        <w:t xml:space="preserve">While it was difficult to tell from sight, </w:t>
      </w:r>
      <w:proofErr w:type="gramStart"/>
      <w:r w:rsidRPr="00753155">
        <w:rPr>
          <w:rFonts w:eastAsia="Arial"/>
        </w:rPr>
        <w:t>measurements</w:t>
      </w:r>
      <w:proofErr w:type="gramEnd"/>
      <w:r w:rsidRPr="00753155">
        <w:rPr>
          <w:rFonts w:eastAsia="Arial"/>
        </w:rPr>
        <w:t xml:space="preserve"> and calculations from the fourth hour sample showed the greatest jump towards our desired results (Figure </w:t>
      </w:r>
      <w:r>
        <w:rPr>
          <w:rFonts w:eastAsia="Arial"/>
        </w:rPr>
        <w:t>7</w:t>
      </w:r>
      <w:r w:rsidRPr="00753155">
        <w:rPr>
          <w:rFonts w:eastAsia="Arial"/>
        </w:rPr>
        <w:t>). Average diameter increased to about 27.2 microns. Estimated average thickness dropped to below 1.4 microns; within 40% of our desired submicron thickness. Estimated average surface area increased by over 75% to about 1480 square microns</w:t>
      </w:r>
      <w:r>
        <w:rPr>
          <w:rFonts w:eastAsia="Arial"/>
        </w:rPr>
        <w:t>.</w:t>
      </w:r>
    </w:p>
    <w:p w14:paraId="11F18837" w14:textId="77777777" w:rsidR="00081B1A" w:rsidRDefault="00081B1A" w:rsidP="00081B1A">
      <w:pPr>
        <w:rPr>
          <w:rFonts w:eastAsia="Arial"/>
        </w:rPr>
      </w:pPr>
      <w:r>
        <w:rPr>
          <w:rFonts w:eastAsia="Arial"/>
          <w:noProof/>
        </w:rPr>
        <w:drawing>
          <wp:inline distT="0" distB="0" distL="0" distR="0" wp14:anchorId="539D2C16" wp14:editId="4FB13430">
            <wp:extent cx="3406895" cy="2446954"/>
            <wp:effectExtent l="0" t="0" r="3175" b="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562" cy="2451743"/>
                    </a:xfrm>
                    <a:prstGeom prst="rect">
                      <a:avLst/>
                    </a:prstGeom>
                    <a:noFill/>
                  </pic:spPr>
                </pic:pic>
              </a:graphicData>
            </a:graphic>
          </wp:inline>
        </w:drawing>
      </w:r>
    </w:p>
    <w:p w14:paraId="7A037148" w14:textId="77777777" w:rsidR="00081B1A" w:rsidRDefault="00081B1A" w:rsidP="00081B1A">
      <w:pPr>
        <w:rPr>
          <w:rFonts w:eastAsia="Arial"/>
        </w:rPr>
      </w:pPr>
      <w:r w:rsidRPr="00753155">
        <w:rPr>
          <w:rFonts w:eastAsia="Arial"/>
        </w:rPr>
        <w:t xml:space="preserve">Figure </w:t>
      </w:r>
      <w:r>
        <w:rPr>
          <w:rFonts w:eastAsia="Arial"/>
        </w:rPr>
        <w:t>7</w:t>
      </w:r>
      <w:r w:rsidRPr="00753155">
        <w:rPr>
          <w:rFonts w:eastAsia="Arial"/>
        </w:rPr>
        <w:t>: Sample 4 (4 hours)</w:t>
      </w:r>
      <w:r>
        <w:rPr>
          <w:rFonts w:eastAsia="Arial"/>
        </w:rPr>
        <w:t>.</w:t>
      </w:r>
    </w:p>
    <w:p w14:paraId="711DC60C" w14:textId="77777777" w:rsidR="00081B1A" w:rsidRDefault="00081B1A" w:rsidP="00081B1A">
      <w:pPr>
        <w:rPr>
          <w:rFonts w:eastAsia="Arial"/>
        </w:rPr>
      </w:pPr>
    </w:p>
    <w:p w14:paraId="1E43B3F8" w14:textId="5DCAE867" w:rsidR="00081B1A" w:rsidRPr="001944C4" w:rsidRDefault="00081B1A" w:rsidP="00081B1A">
      <w:pPr>
        <w:rPr>
          <w:rFonts w:eastAsia="Arial"/>
          <w:b/>
          <w:bCs/>
        </w:rPr>
      </w:pPr>
      <w:r w:rsidRPr="001944C4">
        <w:rPr>
          <w:rFonts w:eastAsia="Arial"/>
          <w:b/>
          <w:bCs/>
        </w:rPr>
        <w:t>Conclusions</w:t>
      </w:r>
    </w:p>
    <w:p w14:paraId="265C0371" w14:textId="77777777" w:rsidR="00081B1A" w:rsidRDefault="00081B1A" w:rsidP="00081B1A">
      <w:pPr>
        <w:rPr>
          <w:rFonts w:eastAsia="Arial"/>
        </w:rPr>
      </w:pPr>
      <w:r w:rsidRPr="00FA699B">
        <w:rPr>
          <w:rFonts w:eastAsia="Arial"/>
        </w:rPr>
        <w:t>This project buil</w:t>
      </w:r>
      <w:r>
        <w:rPr>
          <w:rFonts w:eastAsia="Arial"/>
        </w:rPr>
        <w:t>t</w:t>
      </w:r>
      <w:r w:rsidRPr="00FA699B">
        <w:rPr>
          <w:rFonts w:eastAsia="Arial"/>
        </w:rPr>
        <w:t xml:space="preserve"> and test</w:t>
      </w:r>
      <w:r>
        <w:rPr>
          <w:rFonts w:eastAsia="Arial"/>
        </w:rPr>
        <w:t>ed</w:t>
      </w:r>
      <w:r w:rsidRPr="00FA699B">
        <w:rPr>
          <w:rFonts w:eastAsia="Arial"/>
        </w:rPr>
        <w:t xml:space="preserve"> the viability of vertical stirred ball mills to produce flaky aluminum powder from spherical aluminum powder for research in carbon nanotube-aluminum metal matrix composites. The ball mill’s versatility was tested using a HAAS CNC </w:t>
      </w:r>
      <w:proofErr w:type="gramStart"/>
      <w:r w:rsidRPr="00FA699B">
        <w:rPr>
          <w:rFonts w:eastAsia="Arial"/>
        </w:rPr>
        <w:t>mini-mill</w:t>
      </w:r>
      <w:proofErr w:type="gramEnd"/>
      <w:r w:rsidRPr="00FA699B">
        <w:rPr>
          <w:rFonts w:eastAsia="Arial"/>
        </w:rPr>
        <w:t>. Scanning electron microscope analysis revealed the vertical stirred ball mill provided the necessary action on the aluminum particles, increased surface area and reduced width to near one micron on average.</w:t>
      </w:r>
      <w:r>
        <w:rPr>
          <w:rFonts w:eastAsia="Arial"/>
        </w:rPr>
        <w:t xml:space="preserve"> Even though the mill was able </w:t>
      </w:r>
      <w:r>
        <w:rPr>
          <w:rFonts w:eastAsia="Arial"/>
        </w:rPr>
        <w:lastRenderedPageBreak/>
        <w:t xml:space="preserve">to produce flaky shaped powder from spherical </w:t>
      </w:r>
      <w:proofErr w:type="gramStart"/>
      <w:r>
        <w:rPr>
          <w:rFonts w:eastAsia="Arial"/>
        </w:rPr>
        <w:t>shape</w:t>
      </w:r>
      <w:proofErr w:type="gramEnd"/>
      <w:r>
        <w:rPr>
          <w:rFonts w:eastAsia="Arial"/>
        </w:rPr>
        <w:t xml:space="preserve"> but the flakes were not thin enough. However, the process parameters were not optimized. Moreover, the stirrer design needs to be improved.</w:t>
      </w:r>
    </w:p>
    <w:p w14:paraId="67054E7B" w14:textId="77777777" w:rsidR="00F35B7A" w:rsidRPr="00D42754" w:rsidRDefault="00F35B7A" w:rsidP="00D42754">
      <w:pPr>
        <w:autoSpaceDE w:val="0"/>
        <w:autoSpaceDN w:val="0"/>
        <w:adjustRightInd w:val="0"/>
      </w:pPr>
    </w:p>
    <w:p w14:paraId="51A0B8E6" w14:textId="77777777" w:rsidR="00F35B7A" w:rsidRPr="00586B14" w:rsidRDefault="00F35B7A" w:rsidP="00D42754">
      <w:pPr>
        <w:pStyle w:val="BodyText"/>
        <w:jc w:val="left"/>
        <w:rPr>
          <w:rFonts w:eastAsia="PMingLiU"/>
          <w:b/>
          <w:lang w:eastAsia="zh-TW"/>
        </w:rPr>
      </w:pPr>
      <w:r w:rsidRPr="00586B14">
        <w:rPr>
          <w:b/>
        </w:rPr>
        <w:t>Acknowledgments</w:t>
      </w:r>
    </w:p>
    <w:p w14:paraId="1DE21ED5" w14:textId="77777777" w:rsidR="00586B14" w:rsidRDefault="00586B14" w:rsidP="00D42754">
      <w:pPr>
        <w:pStyle w:val="BodyText"/>
        <w:jc w:val="both"/>
        <w:rPr>
          <w:rFonts w:eastAsia="PMingLiU"/>
          <w:lang w:eastAsia="zh-TW"/>
        </w:rPr>
      </w:pPr>
    </w:p>
    <w:p w14:paraId="06C58B9A" w14:textId="64D6B2E6" w:rsidR="00F35B7A" w:rsidRPr="00D42754" w:rsidRDefault="00F35B7A" w:rsidP="00D42754">
      <w:pPr>
        <w:pStyle w:val="BodyText"/>
        <w:jc w:val="both"/>
        <w:rPr>
          <w:b/>
          <w:caps/>
        </w:rPr>
      </w:pPr>
      <w:r w:rsidRPr="00D42754">
        <w:rPr>
          <w:rFonts w:eastAsia="PMingLiU"/>
          <w:lang w:eastAsia="zh-TW"/>
        </w:rPr>
        <w:t xml:space="preserve">This work was supported in part by the </w:t>
      </w:r>
      <w:r w:rsidR="00015A71">
        <w:rPr>
          <w:rFonts w:eastAsia="PMingLiU"/>
          <w:lang w:eastAsia="zh-TW"/>
        </w:rPr>
        <w:t>Multi-campus Research Experience for Undergraduate (MC-REU) at the University of Pennsylvania.</w:t>
      </w:r>
    </w:p>
    <w:p w14:paraId="63894B97" w14:textId="77777777" w:rsidR="00F739BF" w:rsidRPr="00D42754" w:rsidRDefault="00F739BF" w:rsidP="00D42754"/>
    <w:p w14:paraId="2525C5FC" w14:textId="77777777" w:rsidR="00843D38" w:rsidRPr="00586B14" w:rsidRDefault="00ED7D9C" w:rsidP="00D42754">
      <w:pPr>
        <w:rPr>
          <w:b/>
        </w:rPr>
      </w:pPr>
      <w:r w:rsidRPr="00586B14">
        <w:rPr>
          <w:b/>
        </w:rPr>
        <w:t>References</w:t>
      </w:r>
    </w:p>
    <w:p w14:paraId="2EA06076" w14:textId="62FCFE16" w:rsidR="003D1EDC" w:rsidRDefault="00BA5C6C" w:rsidP="003D1EDC">
      <w:pPr>
        <w:pStyle w:val="NormalWeb"/>
        <w:ind w:left="567" w:hanging="567"/>
      </w:pPr>
      <w:r>
        <w:t>[</w:t>
      </w:r>
      <w:r w:rsidR="003D1EDC">
        <w:t>1</w:t>
      </w:r>
      <w:r>
        <w:t>]</w:t>
      </w:r>
      <w:r>
        <w:tab/>
      </w:r>
      <w:r w:rsidR="003D1EDC">
        <w:t xml:space="preserve">1. D. Singla, K. </w:t>
      </w:r>
      <w:proofErr w:type="spellStart"/>
      <w:r w:rsidR="003D1EDC">
        <w:t>Amulya</w:t>
      </w:r>
      <w:proofErr w:type="spellEnd"/>
      <w:r w:rsidR="003D1EDC">
        <w:t xml:space="preserve"> and Q. Murtaza, "CNT reinforced </w:t>
      </w:r>
      <w:proofErr w:type="spellStart"/>
      <w:r w:rsidR="003D1EDC">
        <w:t>Aluminium</w:t>
      </w:r>
      <w:proofErr w:type="spellEnd"/>
      <w:r w:rsidR="003D1EDC">
        <w:t xml:space="preserve"> matrix Composite-a review," in 4th International Conference on Materials Processing and Characterization, Delhi, 2015. </w:t>
      </w:r>
    </w:p>
    <w:p w14:paraId="59A14A82" w14:textId="50DEA4DB" w:rsidR="003D1EDC" w:rsidRDefault="003D1EDC" w:rsidP="00C560DA">
      <w:pPr>
        <w:pStyle w:val="NormalWeb"/>
        <w:ind w:left="630" w:hanging="630"/>
      </w:pPr>
      <w:r>
        <w:t>[2]</w:t>
      </w:r>
      <w:r w:rsidR="00C560DA">
        <w:tab/>
      </w:r>
      <w:r>
        <w:t xml:space="preserve">L. Jiang, Z. Li, G. Fan, L. Cao, D. Zhang, </w:t>
      </w:r>
      <w:proofErr w:type="gramStart"/>
      <w:r>
        <w:t>The</w:t>
      </w:r>
      <w:proofErr w:type="gramEnd"/>
      <w:r>
        <w:t xml:space="preserve"> use of flake powder metallurgy to produce carbon nanotube (CNT)/aluminum composites with a homogenous CNT distribution, Carbon 50 (2012) 1993–1998.</w:t>
      </w:r>
    </w:p>
    <w:p w14:paraId="1BB44D8C" w14:textId="7BCF0C4B" w:rsidR="003D1EDC" w:rsidRDefault="00C560DA" w:rsidP="003D1EDC">
      <w:pPr>
        <w:pStyle w:val="NormalWeb"/>
        <w:ind w:left="567" w:hanging="567"/>
      </w:pPr>
      <w:r>
        <w:t>[</w:t>
      </w:r>
      <w:r w:rsidR="003D1EDC">
        <w:t>3</w:t>
      </w:r>
      <w:r>
        <w:t>]</w:t>
      </w:r>
      <w:r>
        <w:tab/>
      </w:r>
      <w:r w:rsidR="003D1EDC">
        <w:t xml:space="preserve"> Senna, M., </w:t>
      </w:r>
      <w:proofErr w:type="gramStart"/>
      <w:r w:rsidR="003D1EDC">
        <w:t>Kuno ,</w:t>
      </w:r>
      <w:proofErr w:type="gramEnd"/>
      <w:r w:rsidR="003D1EDC">
        <w:t xml:space="preserve"> H. , Polymorphic transformation of </w:t>
      </w:r>
      <w:proofErr w:type="spellStart"/>
      <w:r w:rsidR="003D1EDC">
        <w:t>PbO</w:t>
      </w:r>
      <w:proofErr w:type="spellEnd"/>
      <w:r w:rsidR="003D1EDC">
        <w:t xml:space="preserve"> by isothermal wet ball-milling . J. Am. Ceram. Soc., 1971, 54 (5).</w:t>
      </w:r>
    </w:p>
    <w:p w14:paraId="6F0FB20C" w14:textId="1122EDF3" w:rsidR="003D1EDC" w:rsidRDefault="00C560DA" w:rsidP="003D1EDC">
      <w:pPr>
        <w:pStyle w:val="NormalWeb"/>
        <w:ind w:left="567" w:hanging="567"/>
      </w:pPr>
      <w:r>
        <w:t>[</w:t>
      </w:r>
      <w:r w:rsidR="003D1EDC">
        <w:t>4</w:t>
      </w:r>
      <w:r>
        <w:t>]</w:t>
      </w:r>
      <w:r>
        <w:tab/>
      </w:r>
      <w:r w:rsidR="003D1EDC">
        <w:t xml:space="preserve"> Oleg D. </w:t>
      </w:r>
      <w:proofErr w:type="spellStart"/>
      <w:r w:rsidR="003D1EDC">
        <w:t>Neikov</w:t>
      </w:r>
      <w:proofErr w:type="spellEnd"/>
      <w:r w:rsidR="003D1EDC">
        <w:t>, Chapter 2: Mechanical Crushing and Grinding, Handbook of Nonferrous Metal Powders, 2009.</w:t>
      </w:r>
    </w:p>
    <w:p w14:paraId="38D74750" w14:textId="709B0981" w:rsidR="0092022B" w:rsidRDefault="00C560DA" w:rsidP="003D1EDC">
      <w:pPr>
        <w:pStyle w:val="NormalWeb"/>
        <w:ind w:left="567" w:hanging="567"/>
      </w:pPr>
      <w:r>
        <w:t>[5]</w:t>
      </w:r>
      <w:r w:rsidR="003D1EDC">
        <w:t xml:space="preserve"> </w:t>
      </w:r>
      <w:r>
        <w:tab/>
      </w:r>
      <w:r w:rsidR="00A94C4D">
        <w:rPr>
          <w:sz w:val="22"/>
          <w:szCs w:val="22"/>
        </w:rPr>
        <w:t>F</w:t>
      </w:r>
      <w:r w:rsidR="003D1EDC">
        <w:t xml:space="preserve">D. </w:t>
      </w:r>
      <w:proofErr w:type="spellStart"/>
      <w:r w:rsidR="003D1EDC">
        <w:t>Daraio</w:t>
      </w:r>
      <w:proofErr w:type="spellEnd"/>
      <w:r w:rsidR="003D1EDC">
        <w:t xml:space="preserve">, J. </w:t>
      </w:r>
      <w:proofErr w:type="spellStart"/>
      <w:r w:rsidR="003D1EDC">
        <w:t>Villoria</w:t>
      </w:r>
      <w:proofErr w:type="spellEnd"/>
      <w:r w:rsidR="003D1EDC">
        <w:t xml:space="preserve">, A. Ingram, A. </w:t>
      </w:r>
      <w:proofErr w:type="spellStart"/>
      <w:r w:rsidR="003D1EDC">
        <w:t>Alexiadis</w:t>
      </w:r>
      <w:proofErr w:type="spellEnd"/>
      <w:r w:rsidR="003D1EDC">
        <w:t xml:space="preserve">, E. H. </w:t>
      </w:r>
      <w:proofErr w:type="gramStart"/>
      <w:r w:rsidR="003D1EDC">
        <w:t>Stitt</w:t>
      </w:r>
      <w:proofErr w:type="gramEnd"/>
      <w:r w:rsidR="003D1EDC">
        <w:t xml:space="preserve"> and M. </w:t>
      </w:r>
      <w:proofErr w:type="spellStart"/>
      <w:r w:rsidR="003D1EDC">
        <w:t>Marigo</w:t>
      </w:r>
      <w:proofErr w:type="spellEnd"/>
      <w:r w:rsidR="003D1EDC">
        <w:t xml:space="preserve">, "Investigating grinding media dynamics inside a vertical stirred mill </w:t>
      </w:r>
      <w:proofErr w:type="spellStart"/>
      <w:r w:rsidR="003D1EDC">
        <w:t>usingthe</w:t>
      </w:r>
      <w:proofErr w:type="spellEnd"/>
      <w:r w:rsidR="003D1EDC">
        <w:t xml:space="preserve"> discrete element method: Effect of impeller arm length," Powder Technology, vol. 364, pp. 1049-1061, 2020.</w:t>
      </w:r>
    </w:p>
    <w:p w14:paraId="360895CA" w14:textId="5163BA81" w:rsidR="007B2BB3" w:rsidRDefault="007B2BB3" w:rsidP="00756C41">
      <w:pPr>
        <w:pStyle w:val="NormalWeb"/>
        <w:ind w:left="567" w:hanging="567"/>
      </w:pPr>
    </w:p>
    <w:p w14:paraId="79F6CCFD" w14:textId="0C22F5DB" w:rsidR="00320FA9" w:rsidRDefault="00320FA9" w:rsidP="00756C41">
      <w:pPr>
        <w:pStyle w:val="NormalWeb"/>
        <w:ind w:left="567" w:hanging="567"/>
      </w:pPr>
    </w:p>
    <w:p w14:paraId="343E946C" w14:textId="5FD0C01C" w:rsidR="00320FA9" w:rsidRDefault="00320FA9" w:rsidP="00756C41">
      <w:pPr>
        <w:pStyle w:val="NormalWeb"/>
        <w:ind w:left="567" w:hanging="567"/>
      </w:pPr>
    </w:p>
    <w:p w14:paraId="6666D9F2" w14:textId="12C408B6" w:rsidR="00320FA9" w:rsidRDefault="00320FA9" w:rsidP="00756C41">
      <w:pPr>
        <w:pStyle w:val="NormalWeb"/>
        <w:ind w:left="567" w:hanging="567"/>
      </w:pPr>
    </w:p>
    <w:p w14:paraId="058EE1E6" w14:textId="557CD55F" w:rsidR="00320FA9" w:rsidRDefault="00320FA9" w:rsidP="00756C41">
      <w:pPr>
        <w:pStyle w:val="NormalWeb"/>
        <w:ind w:left="567" w:hanging="567"/>
      </w:pPr>
    </w:p>
    <w:p w14:paraId="31128CC8" w14:textId="2FAFA462" w:rsidR="00320FA9" w:rsidRDefault="00320FA9" w:rsidP="00756C41">
      <w:pPr>
        <w:pStyle w:val="NormalWeb"/>
        <w:ind w:left="567" w:hanging="567"/>
      </w:pPr>
    </w:p>
    <w:p w14:paraId="00420146" w14:textId="7F377A58" w:rsidR="00320FA9" w:rsidRDefault="00320FA9" w:rsidP="00756C41">
      <w:pPr>
        <w:pStyle w:val="NormalWeb"/>
        <w:ind w:left="567" w:hanging="567"/>
      </w:pPr>
    </w:p>
    <w:p w14:paraId="0E5D90B6" w14:textId="36855907" w:rsidR="00320FA9" w:rsidRDefault="00320FA9" w:rsidP="00756C41">
      <w:pPr>
        <w:pStyle w:val="NormalWeb"/>
        <w:ind w:left="567" w:hanging="567"/>
      </w:pPr>
    </w:p>
    <w:p w14:paraId="34B54340" w14:textId="28E1C2B2" w:rsidR="00320FA9" w:rsidRDefault="00320FA9" w:rsidP="00756C41">
      <w:pPr>
        <w:pStyle w:val="NormalWeb"/>
        <w:ind w:left="567" w:hanging="567"/>
      </w:pPr>
    </w:p>
    <w:p w14:paraId="77F6F556" w14:textId="582ED9CE" w:rsidR="00320FA9" w:rsidRDefault="00320FA9" w:rsidP="00756C41">
      <w:pPr>
        <w:pStyle w:val="NormalWeb"/>
        <w:ind w:left="567" w:hanging="567"/>
      </w:pPr>
    </w:p>
    <w:p w14:paraId="18668D87" w14:textId="77777777" w:rsidR="00320FA9" w:rsidRDefault="00320FA9" w:rsidP="00756C41">
      <w:pPr>
        <w:pStyle w:val="NormalWeb"/>
        <w:ind w:left="567" w:hanging="567"/>
      </w:pPr>
    </w:p>
    <w:p w14:paraId="38798A1B" w14:textId="77777777" w:rsidR="00A4000E" w:rsidRPr="00586B14" w:rsidRDefault="00D71634" w:rsidP="00D42754">
      <w:pPr>
        <w:rPr>
          <w:b/>
        </w:rPr>
      </w:pPr>
      <w:r w:rsidRPr="00586B14">
        <w:rPr>
          <w:b/>
        </w:rPr>
        <w:lastRenderedPageBreak/>
        <w:t>Biographies</w:t>
      </w:r>
    </w:p>
    <w:p w14:paraId="29B3F046" w14:textId="77777777" w:rsidR="00586B14" w:rsidRDefault="00586B14" w:rsidP="00D42754">
      <w:pPr>
        <w:jc w:val="both"/>
        <w:rPr>
          <w:b/>
        </w:rPr>
      </w:pPr>
    </w:p>
    <w:p w14:paraId="77156553" w14:textId="2B86037E" w:rsidR="00131E94" w:rsidRPr="00D42754" w:rsidRDefault="000145FA" w:rsidP="00D42754">
      <w:pPr>
        <w:jc w:val="both"/>
      </w:pPr>
      <w:r>
        <w:rPr>
          <w:b/>
        </w:rPr>
        <w:t>A.H.M.E. RAHMAN</w:t>
      </w:r>
      <w:r w:rsidR="00A4000E" w:rsidRPr="00D42754">
        <w:t xml:space="preserve"> is a</w:t>
      </w:r>
      <w:r w:rsidR="00EF6EEC" w:rsidRPr="00D42754">
        <w:t xml:space="preserve">n </w:t>
      </w:r>
      <w:r w:rsidR="003123DA" w:rsidRPr="00D42754">
        <w:t>a</w:t>
      </w:r>
      <w:r w:rsidR="00A4000E" w:rsidRPr="00D42754">
        <w:t xml:space="preserve">ssistant </w:t>
      </w:r>
      <w:r w:rsidR="003123DA" w:rsidRPr="00D42754">
        <w:t>p</w:t>
      </w:r>
      <w:r w:rsidR="00A4000E" w:rsidRPr="00D42754">
        <w:t xml:space="preserve">rofessor of </w:t>
      </w:r>
      <w:r w:rsidR="007051D4">
        <w:t>Mechanical Engineering</w:t>
      </w:r>
      <w:r w:rsidR="00A4000E" w:rsidRPr="00D42754">
        <w:t xml:space="preserve"> at </w:t>
      </w:r>
      <w:r w:rsidR="007051D4">
        <w:t>Pennsylvania</w:t>
      </w:r>
      <w:r w:rsidR="00A4000E" w:rsidRPr="00D42754">
        <w:t xml:space="preserve"> State University</w:t>
      </w:r>
      <w:r w:rsidR="007051D4">
        <w:t xml:space="preserve"> – Harrisburg</w:t>
      </w:r>
      <w:r w:rsidR="00A4000E" w:rsidRPr="00D42754">
        <w:t xml:space="preserve">. </w:t>
      </w:r>
      <w:r w:rsidR="007051D4">
        <w:t>He</w:t>
      </w:r>
      <w:r w:rsidR="00A4000E" w:rsidRPr="00D42754">
        <w:t xml:space="preserve"> earned h</w:t>
      </w:r>
      <w:r w:rsidR="00175333">
        <w:t>er</w:t>
      </w:r>
      <w:r w:rsidR="00A4000E" w:rsidRPr="00D42754">
        <w:t xml:space="preserve"> BS from University</w:t>
      </w:r>
      <w:r w:rsidR="003123DA" w:rsidRPr="00D42754">
        <w:t xml:space="preserve"> </w:t>
      </w:r>
      <w:r w:rsidR="007051D4">
        <w:t xml:space="preserve">of Engineering and Technology of Bangladesh </w:t>
      </w:r>
      <w:r w:rsidR="003123DA" w:rsidRPr="00D42754">
        <w:t>in 200</w:t>
      </w:r>
      <w:r w:rsidR="007051D4">
        <w:t>4</w:t>
      </w:r>
      <w:r w:rsidR="00115A4D" w:rsidRPr="00D42754">
        <w:t>,</w:t>
      </w:r>
      <w:r w:rsidR="00A4000E" w:rsidRPr="00D42754">
        <w:t xml:space="preserve"> and </w:t>
      </w:r>
      <w:r w:rsidR="00115A4D" w:rsidRPr="00D42754">
        <w:t>PhD</w:t>
      </w:r>
      <w:r w:rsidR="00A4000E" w:rsidRPr="00D42754">
        <w:t xml:space="preserve"> </w:t>
      </w:r>
      <w:r w:rsidR="003123DA" w:rsidRPr="00D42754">
        <w:t xml:space="preserve">in </w:t>
      </w:r>
      <w:r w:rsidR="007051D4">
        <w:t>Mechanical</w:t>
      </w:r>
      <w:r w:rsidR="00115A4D" w:rsidRPr="00D42754">
        <w:t xml:space="preserve"> </w:t>
      </w:r>
      <w:r w:rsidR="007051D4">
        <w:t>E</w:t>
      </w:r>
      <w:r w:rsidR="00115A4D" w:rsidRPr="00D42754">
        <w:t>ngineering</w:t>
      </w:r>
      <w:r w:rsidR="003123DA" w:rsidRPr="00D42754">
        <w:t xml:space="preserve"> in</w:t>
      </w:r>
      <w:r w:rsidR="00A4000E" w:rsidRPr="00D42754">
        <w:t xml:space="preserve"> 20</w:t>
      </w:r>
      <w:r w:rsidR="007051D4">
        <w:t>13</w:t>
      </w:r>
      <w:r w:rsidR="00A4000E" w:rsidRPr="00D42754">
        <w:t xml:space="preserve"> from </w:t>
      </w:r>
      <w:r w:rsidR="00EF6EEC" w:rsidRPr="00D42754">
        <w:t xml:space="preserve">the </w:t>
      </w:r>
      <w:r w:rsidR="00A4000E" w:rsidRPr="00D42754">
        <w:t xml:space="preserve">University of North </w:t>
      </w:r>
      <w:r w:rsidR="007051D4">
        <w:t>Dakota</w:t>
      </w:r>
      <w:r w:rsidR="00A4000E" w:rsidRPr="00D42754">
        <w:t xml:space="preserve">. Dr. </w:t>
      </w:r>
      <w:r w:rsidR="007051D4">
        <w:t>Rahman</w:t>
      </w:r>
      <w:r w:rsidR="003123DA" w:rsidRPr="00D42754">
        <w:t xml:space="preserve"> research</w:t>
      </w:r>
      <w:r w:rsidR="00A4000E" w:rsidRPr="00D42754">
        <w:t xml:space="preserve"> interests </w:t>
      </w:r>
      <w:r w:rsidR="003123DA" w:rsidRPr="00D42754">
        <w:t xml:space="preserve">include </w:t>
      </w:r>
      <w:r w:rsidR="008268C6">
        <w:t xml:space="preserve">light alloy technology, </w:t>
      </w:r>
      <w:r w:rsidR="00675381">
        <w:t xml:space="preserve">metal matrix </w:t>
      </w:r>
      <w:r w:rsidR="008268C6">
        <w:t xml:space="preserve">composites, </w:t>
      </w:r>
      <w:r w:rsidR="00675381">
        <w:t xml:space="preserve">hybrid bio-composite, </w:t>
      </w:r>
      <w:r w:rsidR="008268C6">
        <w:t>and diffusion bonding of specialty alloy</w:t>
      </w:r>
      <w:r w:rsidR="00E662F2" w:rsidRPr="00D42754">
        <w:t>.</w:t>
      </w:r>
      <w:r w:rsidR="00131E94" w:rsidRPr="00D42754">
        <w:t xml:space="preserve"> Dr. </w:t>
      </w:r>
      <w:r w:rsidR="008268C6">
        <w:t>Rahman</w:t>
      </w:r>
      <w:r w:rsidR="00131E94" w:rsidRPr="00D42754">
        <w:t xml:space="preserve"> may be reached at </w:t>
      </w:r>
      <w:hyperlink r:id="rId18" w:history="1">
        <w:r w:rsidR="008268C6" w:rsidRPr="009014B5">
          <w:rPr>
            <w:rStyle w:val="Hyperlink"/>
          </w:rPr>
          <w:t>aer15@psu.edu.edu</w:t>
        </w:r>
      </w:hyperlink>
      <w:r w:rsidR="00A064EC">
        <w:rPr>
          <w:rStyle w:val="Hyperlink"/>
        </w:rPr>
        <w:t>.</w:t>
      </w:r>
    </w:p>
    <w:p w14:paraId="0ADD0E54" w14:textId="77777777" w:rsidR="00586B14" w:rsidRDefault="00586B14" w:rsidP="00D42754">
      <w:pPr>
        <w:jc w:val="both"/>
        <w:rPr>
          <w:b/>
        </w:rPr>
      </w:pPr>
    </w:p>
    <w:p w14:paraId="3D6C1AF3" w14:textId="77777777" w:rsidR="002D650E" w:rsidRDefault="00C674E0" w:rsidP="00D42754">
      <w:pPr>
        <w:jc w:val="both"/>
      </w:pPr>
      <w:r>
        <w:rPr>
          <w:b/>
        </w:rPr>
        <w:t>I</w:t>
      </w:r>
      <w:r w:rsidR="00A064EC">
        <w:rPr>
          <w:b/>
        </w:rPr>
        <w:t>SSAM</w:t>
      </w:r>
      <w:r>
        <w:rPr>
          <w:b/>
        </w:rPr>
        <w:t xml:space="preserve"> A</w:t>
      </w:r>
      <w:r w:rsidR="00A064EC">
        <w:rPr>
          <w:b/>
        </w:rPr>
        <w:t>BU</w:t>
      </w:r>
      <w:r>
        <w:rPr>
          <w:b/>
        </w:rPr>
        <w:t>-M</w:t>
      </w:r>
      <w:r w:rsidR="00A064EC">
        <w:rPr>
          <w:b/>
        </w:rPr>
        <w:t>AHFOUZ</w:t>
      </w:r>
      <w:r>
        <w:rPr>
          <w:b/>
        </w:rPr>
        <w:t xml:space="preserve"> </w:t>
      </w:r>
      <w:r w:rsidRPr="00A064EC">
        <w:rPr>
          <w:bCs/>
        </w:rPr>
        <w:t>is an</w:t>
      </w:r>
      <w:r w:rsidR="00A064EC">
        <w:rPr>
          <w:bCs/>
        </w:rPr>
        <w:t xml:space="preserve"> associate professor</w:t>
      </w:r>
      <w:r w:rsidRPr="00A064EC">
        <w:rPr>
          <w:bCs/>
        </w:rPr>
        <w:t xml:space="preserve"> </w:t>
      </w:r>
      <w:r w:rsidR="00A064EC">
        <w:rPr>
          <w:bCs/>
        </w:rPr>
        <w:t xml:space="preserve">of </w:t>
      </w:r>
      <w:r w:rsidR="00A064EC">
        <w:t>Mechanical Engineering</w:t>
      </w:r>
      <w:r w:rsidR="00A064EC" w:rsidRPr="00D42754">
        <w:t xml:space="preserve"> at </w:t>
      </w:r>
      <w:r w:rsidR="00A064EC">
        <w:t>Pennsylvania</w:t>
      </w:r>
      <w:r w:rsidR="00A064EC" w:rsidRPr="00D42754">
        <w:t xml:space="preserve"> State University</w:t>
      </w:r>
      <w:r w:rsidR="00A064EC">
        <w:t xml:space="preserve"> – Harrisburg.</w:t>
      </w:r>
      <w:r w:rsidR="002D650E" w:rsidRPr="002D650E">
        <w:t xml:space="preserve"> He has taught courses in computer aided design (CAD), finite element analysis (FEA), automatic controls, mechatronics, instrumentation, fluid power, design for manufacturability, dynamics, vibrations, optimization, energy systems, and smart systems. His research interests include machine condition monitoring, nonlinear vibrations, chaotic dynamics, machinery noise and vibration isolation, and the application of artificial intelligence to manufacturing processes. Dr. Abu Mahfouz continues to provide engineering consulting services in designing and developing new products, vibration and noise isolation, and machinery failure prevention. He is a licensed professional engineer.</w:t>
      </w:r>
    </w:p>
    <w:p w14:paraId="38E28870" w14:textId="77777777" w:rsidR="002D650E" w:rsidRDefault="002D650E" w:rsidP="00D42754">
      <w:pPr>
        <w:jc w:val="both"/>
      </w:pPr>
    </w:p>
    <w:p w14:paraId="5F1EBBF7" w14:textId="4269B16E" w:rsidR="00586B14" w:rsidRDefault="00A064EC" w:rsidP="00D42754">
      <w:pPr>
        <w:jc w:val="both"/>
        <w:rPr>
          <w:b/>
        </w:rPr>
      </w:pPr>
      <w:r>
        <w:t xml:space="preserve"> </w:t>
      </w:r>
      <w:r w:rsidR="002D650E">
        <w:t xml:space="preserve">ANIL ATTALURI is an </w:t>
      </w:r>
      <w:r w:rsidR="00290F89">
        <w:t xml:space="preserve">assistant professor </w:t>
      </w:r>
      <w:r w:rsidR="00290F89" w:rsidRPr="00D42754">
        <w:t xml:space="preserve">of </w:t>
      </w:r>
      <w:r w:rsidR="00290F89">
        <w:t>Mechanical Engineering</w:t>
      </w:r>
      <w:r w:rsidR="00290F89" w:rsidRPr="00D42754">
        <w:t xml:space="preserve"> at </w:t>
      </w:r>
      <w:r w:rsidR="00290F89">
        <w:t>Pennsylvania</w:t>
      </w:r>
      <w:r w:rsidR="00290F89" w:rsidRPr="00D42754">
        <w:t xml:space="preserve"> State University</w:t>
      </w:r>
      <w:r w:rsidR="00290F89">
        <w:t xml:space="preserve"> – Harrisburg. His research</w:t>
      </w:r>
      <w:r w:rsidR="00290F89" w:rsidRPr="00290F89">
        <w:t xml:space="preserve"> goal is to cure cancer with cost effective approaches that maintain a high quality of life. </w:t>
      </w:r>
      <w:r w:rsidR="00290F89">
        <w:t>He</w:t>
      </w:r>
      <w:r w:rsidR="00290F89" w:rsidRPr="00290F89">
        <w:t xml:space="preserve"> develop</w:t>
      </w:r>
      <w:r w:rsidR="00290F89">
        <w:t>s</w:t>
      </w:r>
      <w:r w:rsidR="00290F89" w:rsidRPr="00290F89">
        <w:t xml:space="preserve"> novel devices and treatment planning systems for cancer treatments. Focusing on experimental, pre-clinical and clinical validation, this work resulted in novel applicators and pioneering data for improving magnetic nanoparticle hyperthermia.</w:t>
      </w:r>
    </w:p>
    <w:p w14:paraId="47DEC778" w14:textId="77777777" w:rsidR="009847CC" w:rsidRPr="00D42754" w:rsidRDefault="009847CC" w:rsidP="00D42754">
      <w:pPr>
        <w:jc w:val="both"/>
      </w:pPr>
    </w:p>
    <w:p w14:paraId="48971F62" w14:textId="77777777" w:rsidR="00EA14E2" w:rsidRPr="00D42754" w:rsidRDefault="00EA14E2" w:rsidP="00D42754">
      <w:pPr>
        <w:jc w:val="both"/>
      </w:pPr>
    </w:p>
    <w:p w14:paraId="689BD5CE" w14:textId="77777777" w:rsidR="008045A6" w:rsidRPr="00D42754" w:rsidRDefault="008045A6" w:rsidP="00D42754">
      <w:pPr>
        <w:jc w:val="both"/>
        <w:rPr>
          <w:bCs/>
        </w:rPr>
      </w:pPr>
    </w:p>
    <w:sectPr w:rsidR="008045A6" w:rsidRPr="00D42754" w:rsidSect="00D42754">
      <w:headerReference w:type="even" r:id="rId19"/>
      <w:headerReference w:type="default" r:id="rId20"/>
      <w:footerReference w:type="even" r:id="rId21"/>
      <w:footerReference w:type="default" r:id="rId22"/>
      <w:footerReference w:type="first" r:id="rId23"/>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E179" w14:textId="77777777" w:rsidR="00946FE7" w:rsidRDefault="00946FE7" w:rsidP="00131E94">
      <w:r>
        <w:separator/>
      </w:r>
    </w:p>
  </w:endnote>
  <w:endnote w:type="continuationSeparator" w:id="0">
    <w:p w14:paraId="426E20F5" w14:textId="77777777" w:rsidR="00946FE7" w:rsidRDefault="00946FE7"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503D" w14:textId="77777777" w:rsidR="00E27C82" w:rsidRDefault="00E2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821B" w14:textId="77777777" w:rsidR="00E27C82" w:rsidRDefault="00E2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FA51" w14:textId="77777777" w:rsidR="00E27C82" w:rsidRPr="00647EFA" w:rsidRDefault="00E27C8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C9B8" w14:textId="77777777" w:rsidR="00946FE7" w:rsidRDefault="00946FE7" w:rsidP="00131E94">
      <w:r>
        <w:separator/>
      </w:r>
    </w:p>
  </w:footnote>
  <w:footnote w:type="continuationSeparator" w:id="0">
    <w:p w14:paraId="1D809EF9" w14:textId="77777777" w:rsidR="00946FE7" w:rsidRDefault="00946FE7"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6F91" w14:textId="77777777" w:rsidR="00E27C82" w:rsidRDefault="00E27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7C67" w14:textId="77777777" w:rsidR="00E27C82" w:rsidRDefault="00E2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5C40BC"/>
    <w:multiLevelType w:val="hybridMultilevel"/>
    <w:tmpl w:val="391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86156913">
    <w:abstractNumId w:val="1"/>
  </w:num>
  <w:num w:numId="2" w16cid:durableId="393085172">
    <w:abstractNumId w:val="18"/>
  </w:num>
  <w:num w:numId="3" w16cid:durableId="1443040118">
    <w:abstractNumId w:val="6"/>
  </w:num>
  <w:num w:numId="4" w16cid:durableId="70545621">
    <w:abstractNumId w:val="13"/>
  </w:num>
  <w:num w:numId="5" w16cid:durableId="1766803104">
    <w:abstractNumId w:val="15"/>
  </w:num>
  <w:num w:numId="6" w16cid:durableId="724571239">
    <w:abstractNumId w:val="2"/>
  </w:num>
  <w:num w:numId="7" w16cid:durableId="1813404760">
    <w:abstractNumId w:val="3"/>
  </w:num>
  <w:num w:numId="8" w16cid:durableId="906647245">
    <w:abstractNumId w:val="16"/>
  </w:num>
  <w:num w:numId="9" w16cid:durableId="2111969363">
    <w:abstractNumId w:val="10"/>
  </w:num>
  <w:num w:numId="10" w16cid:durableId="1615285582">
    <w:abstractNumId w:val="4"/>
  </w:num>
  <w:num w:numId="11" w16cid:durableId="11152930">
    <w:abstractNumId w:val="11"/>
  </w:num>
  <w:num w:numId="12" w16cid:durableId="1625424669">
    <w:abstractNumId w:val="9"/>
  </w:num>
  <w:num w:numId="13" w16cid:durableId="585959252">
    <w:abstractNumId w:val="12"/>
  </w:num>
  <w:num w:numId="14" w16cid:durableId="392586744">
    <w:abstractNumId w:val="14"/>
  </w:num>
  <w:num w:numId="15" w16cid:durableId="1400245575">
    <w:abstractNumId w:val="5"/>
  </w:num>
  <w:num w:numId="16" w16cid:durableId="441460840">
    <w:abstractNumId w:val="8"/>
  </w:num>
  <w:num w:numId="17" w16cid:durableId="609774498">
    <w:abstractNumId w:val="7"/>
  </w:num>
  <w:num w:numId="18" w16cid:durableId="245651337">
    <w:abstractNumId w:val="0"/>
  </w:num>
  <w:num w:numId="19" w16cid:durableId="9923705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9D"/>
    <w:rsid w:val="00001817"/>
    <w:rsid w:val="000036F7"/>
    <w:rsid w:val="00007D13"/>
    <w:rsid w:val="000145FA"/>
    <w:rsid w:val="00015A71"/>
    <w:rsid w:val="00016501"/>
    <w:rsid w:val="00031617"/>
    <w:rsid w:val="00031DF9"/>
    <w:rsid w:val="0003216F"/>
    <w:rsid w:val="00034FC2"/>
    <w:rsid w:val="00045D46"/>
    <w:rsid w:val="000504D3"/>
    <w:rsid w:val="000549D0"/>
    <w:rsid w:val="000608A8"/>
    <w:rsid w:val="00062670"/>
    <w:rsid w:val="00064B19"/>
    <w:rsid w:val="00067D33"/>
    <w:rsid w:val="000805C3"/>
    <w:rsid w:val="00081B1A"/>
    <w:rsid w:val="00092AD7"/>
    <w:rsid w:val="00093A9C"/>
    <w:rsid w:val="0009614F"/>
    <w:rsid w:val="000965D9"/>
    <w:rsid w:val="000A093A"/>
    <w:rsid w:val="000A1C10"/>
    <w:rsid w:val="000A277D"/>
    <w:rsid w:val="000A54D5"/>
    <w:rsid w:val="000B207A"/>
    <w:rsid w:val="000B3F41"/>
    <w:rsid w:val="000B4FA9"/>
    <w:rsid w:val="000B7AF5"/>
    <w:rsid w:val="0010558A"/>
    <w:rsid w:val="001067B7"/>
    <w:rsid w:val="00114BF5"/>
    <w:rsid w:val="00115A4D"/>
    <w:rsid w:val="0013182D"/>
    <w:rsid w:val="00131E94"/>
    <w:rsid w:val="00132211"/>
    <w:rsid w:val="001422B2"/>
    <w:rsid w:val="00145679"/>
    <w:rsid w:val="00152731"/>
    <w:rsid w:val="00152DC8"/>
    <w:rsid w:val="00160FEC"/>
    <w:rsid w:val="00164CC7"/>
    <w:rsid w:val="00170188"/>
    <w:rsid w:val="001707F1"/>
    <w:rsid w:val="00175333"/>
    <w:rsid w:val="00177603"/>
    <w:rsid w:val="0017768C"/>
    <w:rsid w:val="00180618"/>
    <w:rsid w:val="001821EB"/>
    <w:rsid w:val="0018445D"/>
    <w:rsid w:val="00192482"/>
    <w:rsid w:val="0019327D"/>
    <w:rsid w:val="001A2081"/>
    <w:rsid w:val="001A5DD4"/>
    <w:rsid w:val="001B2486"/>
    <w:rsid w:val="001B4461"/>
    <w:rsid w:val="001B6A89"/>
    <w:rsid w:val="001C2679"/>
    <w:rsid w:val="001C3594"/>
    <w:rsid w:val="001D041D"/>
    <w:rsid w:val="001D153C"/>
    <w:rsid w:val="001D734C"/>
    <w:rsid w:val="001E3D11"/>
    <w:rsid w:val="001E5278"/>
    <w:rsid w:val="001F05AC"/>
    <w:rsid w:val="001F1982"/>
    <w:rsid w:val="001F1FE3"/>
    <w:rsid w:val="002005F9"/>
    <w:rsid w:val="00202382"/>
    <w:rsid w:val="002048DE"/>
    <w:rsid w:val="00205B15"/>
    <w:rsid w:val="002348F8"/>
    <w:rsid w:val="0024512F"/>
    <w:rsid w:val="00251033"/>
    <w:rsid w:val="0025167C"/>
    <w:rsid w:val="00254DC1"/>
    <w:rsid w:val="00264BF3"/>
    <w:rsid w:val="002744AF"/>
    <w:rsid w:val="00281E76"/>
    <w:rsid w:val="002874E3"/>
    <w:rsid w:val="00290F89"/>
    <w:rsid w:val="002A36F6"/>
    <w:rsid w:val="002B20B9"/>
    <w:rsid w:val="002B24B5"/>
    <w:rsid w:val="002B44CB"/>
    <w:rsid w:val="002B5BB5"/>
    <w:rsid w:val="002B6291"/>
    <w:rsid w:val="002B76BA"/>
    <w:rsid w:val="002C6D17"/>
    <w:rsid w:val="002D06E8"/>
    <w:rsid w:val="002D081A"/>
    <w:rsid w:val="002D2266"/>
    <w:rsid w:val="002D427C"/>
    <w:rsid w:val="002D650E"/>
    <w:rsid w:val="002D6701"/>
    <w:rsid w:val="002E0E61"/>
    <w:rsid w:val="002E2123"/>
    <w:rsid w:val="002E3047"/>
    <w:rsid w:val="002E4EBB"/>
    <w:rsid w:val="002E7B86"/>
    <w:rsid w:val="003016E4"/>
    <w:rsid w:val="00301A72"/>
    <w:rsid w:val="0030247C"/>
    <w:rsid w:val="003029F4"/>
    <w:rsid w:val="00305C50"/>
    <w:rsid w:val="0030610C"/>
    <w:rsid w:val="0030742D"/>
    <w:rsid w:val="003123DA"/>
    <w:rsid w:val="00314BC2"/>
    <w:rsid w:val="00320FA9"/>
    <w:rsid w:val="0032517A"/>
    <w:rsid w:val="00327F67"/>
    <w:rsid w:val="00341616"/>
    <w:rsid w:val="003422F8"/>
    <w:rsid w:val="00344AF4"/>
    <w:rsid w:val="00352A5A"/>
    <w:rsid w:val="00354C2D"/>
    <w:rsid w:val="00356BE6"/>
    <w:rsid w:val="00356E3C"/>
    <w:rsid w:val="00363D52"/>
    <w:rsid w:val="00365BE6"/>
    <w:rsid w:val="003753C6"/>
    <w:rsid w:val="00375952"/>
    <w:rsid w:val="0038383A"/>
    <w:rsid w:val="003907A8"/>
    <w:rsid w:val="003A233A"/>
    <w:rsid w:val="003A44F9"/>
    <w:rsid w:val="003B0160"/>
    <w:rsid w:val="003B22A3"/>
    <w:rsid w:val="003B74A3"/>
    <w:rsid w:val="003C359F"/>
    <w:rsid w:val="003C7D5C"/>
    <w:rsid w:val="003D1496"/>
    <w:rsid w:val="003D1699"/>
    <w:rsid w:val="003D1EDC"/>
    <w:rsid w:val="003D23F8"/>
    <w:rsid w:val="003D49A2"/>
    <w:rsid w:val="003D7180"/>
    <w:rsid w:val="003E2967"/>
    <w:rsid w:val="004014E2"/>
    <w:rsid w:val="00401789"/>
    <w:rsid w:val="00405205"/>
    <w:rsid w:val="004053AB"/>
    <w:rsid w:val="00406264"/>
    <w:rsid w:val="00410E4C"/>
    <w:rsid w:val="00416F0A"/>
    <w:rsid w:val="00420ECD"/>
    <w:rsid w:val="00423E45"/>
    <w:rsid w:val="00425E7F"/>
    <w:rsid w:val="00430FCD"/>
    <w:rsid w:val="0043263D"/>
    <w:rsid w:val="00432847"/>
    <w:rsid w:val="00435894"/>
    <w:rsid w:val="00446A92"/>
    <w:rsid w:val="0045006E"/>
    <w:rsid w:val="00461CAD"/>
    <w:rsid w:val="00462522"/>
    <w:rsid w:val="00465383"/>
    <w:rsid w:val="0046652C"/>
    <w:rsid w:val="004667A1"/>
    <w:rsid w:val="00472282"/>
    <w:rsid w:val="004806A5"/>
    <w:rsid w:val="00482A9D"/>
    <w:rsid w:val="00483603"/>
    <w:rsid w:val="004866B3"/>
    <w:rsid w:val="00492272"/>
    <w:rsid w:val="004958E0"/>
    <w:rsid w:val="004962FE"/>
    <w:rsid w:val="004971DE"/>
    <w:rsid w:val="0049725A"/>
    <w:rsid w:val="004A012A"/>
    <w:rsid w:val="004A08C4"/>
    <w:rsid w:val="004A2441"/>
    <w:rsid w:val="004A4C28"/>
    <w:rsid w:val="004A693C"/>
    <w:rsid w:val="004B0A5F"/>
    <w:rsid w:val="004B2800"/>
    <w:rsid w:val="004C1399"/>
    <w:rsid w:val="004C405B"/>
    <w:rsid w:val="004E1542"/>
    <w:rsid w:val="004E1608"/>
    <w:rsid w:val="004E1791"/>
    <w:rsid w:val="004E33A4"/>
    <w:rsid w:val="004E5C93"/>
    <w:rsid w:val="004F1413"/>
    <w:rsid w:val="004F4646"/>
    <w:rsid w:val="004F49A8"/>
    <w:rsid w:val="004F5E6F"/>
    <w:rsid w:val="005012AF"/>
    <w:rsid w:val="00503CBA"/>
    <w:rsid w:val="00511C26"/>
    <w:rsid w:val="005219BA"/>
    <w:rsid w:val="00523E38"/>
    <w:rsid w:val="00527070"/>
    <w:rsid w:val="005274E8"/>
    <w:rsid w:val="00535C8E"/>
    <w:rsid w:val="00536E1B"/>
    <w:rsid w:val="00540C7B"/>
    <w:rsid w:val="005418F9"/>
    <w:rsid w:val="005507A1"/>
    <w:rsid w:val="00581DF1"/>
    <w:rsid w:val="00582604"/>
    <w:rsid w:val="00582CFF"/>
    <w:rsid w:val="00583AE4"/>
    <w:rsid w:val="00585040"/>
    <w:rsid w:val="00586B14"/>
    <w:rsid w:val="005901A2"/>
    <w:rsid w:val="00593839"/>
    <w:rsid w:val="0059408F"/>
    <w:rsid w:val="00594B15"/>
    <w:rsid w:val="005A3946"/>
    <w:rsid w:val="005A4401"/>
    <w:rsid w:val="005A54E6"/>
    <w:rsid w:val="005A5A58"/>
    <w:rsid w:val="005A66FB"/>
    <w:rsid w:val="005B1006"/>
    <w:rsid w:val="005B1864"/>
    <w:rsid w:val="005B4E06"/>
    <w:rsid w:val="005C0D9B"/>
    <w:rsid w:val="005C5310"/>
    <w:rsid w:val="005D06BD"/>
    <w:rsid w:val="005D1122"/>
    <w:rsid w:val="005D3D15"/>
    <w:rsid w:val="005D5EDE"/>
    <w:rsid w:val="005D6428"/>
    <w:rsid w:val="005D6479"/>
    <w:rsid w:val="005E125B"/>
    <w:rsid w:val="005E270A"/>
    <w:rsid w:val="005E6E07"/>
    <w:rsid w:val="005F0D03"/>
    <w:rsid w:val="005F538B"/>
    <w:rsid w:val="005F7AE4"/>
    <w:rsid w:val="00602B8F"/>
    <w:rsid w:val="006039F4"/>
    <w:rsid w:val="00626E75"/>
    <w:rsid w:val="0063037B"/>
    <w:rsid w:val="00634C6E"/>
    <w:rsid w:val="00634F1C"/>
    <w:rsid w:val="00640A72"/>
    <w:rsid w:val="006464DB"/>
    <w:rsid w:val="006468DB"/>
    <w:rsid w:val="00647E22"/>
    <w:rsid w:val="00647EFA"/>
    <w:rsid w:val="00650AEB"/>
    <w:rsid w:val="00674EA6"/>
    <w:rsid w:val="00675381"/>
    <w:rsid w:val="00676F83"/>
    <w:rsid w:val="00677134"/>
    <w:rsid w:val="00680A04"/>
    <w:rsid w:val="006842F1"/>
    <w:rsid w:val="00686680"/>
    <w:rsid w:val="006871DD"/>
    <w:rsid w:val="006911F6"/>
    <w:rsid w:val="00693322"/>
    <w:rsid w:val="00696278"/>
    <w:rsid w:val="00696C95"/>
    <w:rsid w:val="006A37A5"/>
    <w:rsid w:val="006A4D0D"/>
    <w:rsid w:val="006A6B77"/>
    <w:rsid w:val="006B0AF7"/>
    <w:rsid w:val="006B2D81"/>
    <w:rsid w:val="006B4B6C"/>
    <w:rsid w:val="006B5DE8"/>
    <w:rsid w:val="006C4CDE"/>
    <w:rsid w:val="006C5DCC"/>
    <w:rsid w:val="006D326D"/>
    <w:rsid w:val="006D74B5"/>
    <w:rsid w:val="006E27E4"/>
    <w:rsid w:val="006E3032"/>
    <w:rsid w:val="006F1025"/>
    <w:rsid w:val="006F1C02"/>
    <w:rsid w:val="006F4A57"/>
    <w:rsid w:val="006F4E4C"/>
    <w:rsid w:val="006F606C"/>
    <w:rsid w:val="00702A27"/>
    <w:rsid w:val="007051D4"/>
    <w:rsid w:val="00711714"/>
    <w:rsid w:val="0071549A"/>
    <w:rsid w:val="00716434"/>
    <w:rsid w:val="00731498"/>
    <w:rsid w:val="00736EED"/>
    <w:rsid w:val="0073745C"/>
    <w:rsid w:val="00741248"/>
    <w:rsid w:val="00744FE3"/>
    <w:rsid w:val="00745455"/>
    <w:rsid w:val="0075087D"/>
    <w:rsid w:val="00750CC1"/>
    <w:rsid w:val="00752294"/>
    <w:rsid w:val="00756C41"/>
    <w:rsid w:val="0076325C"/>
    <w:rsid w:val="00770D9D"/>
    <w:rsid w:val="00771F6A"/>
    <w:rsid w:val="00773B41"/>
    <w:rsid w:val="0077473A"/>
    <w:rsid w:val="00775263"/>
    <w:rsid w:val="00782EDB"/>
    <w:rsid w:val="007858A2"/>
    <w:rsid w:val="007901B5"/>
    <w:rsid w:val="00790C1E"/>
    <w:rsid w:val="007A1D03"/>
    <w:rsid w:val="007A694C"/>
    <w:rsid w:val="007B1830"/>
    <w:rsid w:val="007B2BB3"/>
    <w:rsid w:val="007B4492"/>
    <w:rsid w:val="007B5670"/>
    <w:rsid w:val="007B62FB"/>
    <w:rsid w:val="007C18DA"/>
    <w:rsid w:val="007C5441"/>
    <w:rsid w:val="007C7F87"/>
    <w:rsid w:val="007D1147"/>
    <w:rsid w:val="007D346B"/>
    <w:rsid w:val="007D566D"/>
    <w:rsid w:val="007F1B8A"/>
    <w:rsid w:val="008034B8"/>
    <w:rsid w:val="008045A6"/>
    <w:rsid w:val="00805900"/>
    <w:rsid w:val="00805AB6"/>
    <w:rsid w:val="00806ADB"/>
    <w:rsid w:val="00822DB1"/>
    <w:rsid w:val="008268C6"/>
    <w:rsid w:val="008312EC"/>
    <w:rsid w:val="008313F1"/>
    <w:rsid w:val="008364A6"/>
    <w:rsid w:val="00843B2D"/>
    <w:rsid w:val="00843D38"/>
    <w:rsid w:val="0084762F"/>
    <w:rsid w:val="008546FB"/>
    <w:rsid w:val="00855529"/>
    <w:rsid w:val="00856453"/>
    <w:rsid w:val="00864C1B"/>
    <w:rsid w:val="00866A42"/>
    <w:rsid w:val="00873E6D"/>
    <w:rsid w:val="00880363"/>
    <w:rsid w:val="00886DE8"/>
    <w:rsid w:val="008873B1"/>
    <w:rsid w:val="008A556C"/>
    <w:rsid w:val="008A5D65"/>
    <w:rsid w:val="008B17B5"/>
    <w:rsid w:val="008B3D57"/>
    <w:rsid w:val="008B6DE0"/>
    <w:rsid w:val="008B75F5"/>
    <w:rsid w:val="008B7A24"/>
    <w:rsid w:val="008C0D15"/>
    <w:rsid w:val="008D0ADB"/>
    <w:rsid w:val="008D2DF4"/>
    <w:rsid w:val="008E21A2"/>
    <w:rsid w:val="008E2F5E"/>
    <w:rsid w:val="008E5C6F"/>
    <w:rsid w:val="008E6521"/>
    <w:rsid w:val="008F07BD"/>
    <w:rsid w:val="008F40F0"/>
    <w:rsid w:val="008F6FA2"/>
    <w:rsid w:val="008F792E"/>
    <w:rsid w:val="00910E7B"/>
    <w:rsid w:val="0091160F"/>
    <w:rsid w:val="00913A65"/>
    <w:rsid w:val="0091530B"/>
    <w:rsid w:val="0092022B"/>
    <w:rsid w:val="009227C0"/>
    <w:rsid w:val="00924AB1"/>
    <w:rsid w:val="009263B5"/>
    <w:rsid w:val="009276CA"/>
    <w:rsid w:val="009314FE"/>
    <w:rsid w:val="00932F03"/>
    <w:rsid w:val="00937D5A"/>
    <w:rsid w:val="00943E9C"/>
    <w:rsid w:val="009448FB"/>
    <w:rsid w:val="00946FE7"/>
    <w:rsid w:val="009473B0"/>
    <w:rsid w:val="0096104B"/>
    <w:rsid w:val="00963764"/>
    <w:rsid w:val="00967C94"/>
    <w:rsid w:val="00981A20"/>
    <w:rsid w:val="009847CC"/>
    <w:rsid w:val="00986248"/>
    <w:rsid w:val="00986B34"/>
    <w:rsid w:val="009915AC"/>
    <w:rsid w:val="009947C8"/>
    <w:rsid w:val="009976E6"/>
    <w:rsid w:val="009A1461"/>
    <w:rsid w:val="009A5119"/>
    <w:rsid w:val="009A5C2A"/>
    <w:rsid w:val="009C0A9D"/>
    <w:rsid w:val="009C283E"/>
    <w:rsid w:val="009D5664"/>
    <w:rsid w:val="009D5AE2"/>
    <w:rsid w:val="009D5D39"/>
    <w:rsid w:val="009E12A4"/>
    <w:rsid w:val="009E1D6C"/>
    <w:rsid w:val="009E54EC"/>
    <w:rsid w:val="009F1DF9"/>
    <w:rsid w:val="009F7BFA"/>
    <w:rsid w:val="00A040AB"/>
    <w:rsid w:val="00A064EC"/>
    <w:rsid w:val="00A16A36"/>
    <w:rsid w:val="00A224C4"/>
    <w:rsid w:val="00A231CA"/>
    <w:rsid w:val="00A2393D"/>
    <w:rsid w:val="00A33A44"/>
    <w:rsid w:val="00A37537"/>
    <w:rsid w:val="00A4000E"/>
    <w:rsid w:val="00A40ECA"/>
    <w:rsid w:val="00A4744B"/>
    <w:rsid w:val="00A50F85"/>
    <w:rsid w:val="00A5185D"/>
    <w:rsid w:val="00A551FF"/>
    <w:rsid w:val="00A567BC"/>
    <w:rsid w:val="00A66693"/>
    <w:rsid w:val="00A71821"/>
    <w:rsid w:val="00A739A7"/>
    <w:rsid w:val="00A74E6C"/>
    <w:rsid w:val="00A74F60"/>
    <w:rsid w:val="00A804E8"/>
    <w:rsid w:val="00A8271B"/>
    <w:rsid w:val="00A85110"/>
    <w:rsid w:val="00A904B7"/>
    <w:rsid w:val="00A925B1"/>
    <w:rsid w:val="00A94C4D"/>
    <w:rsid w:val="00A95644"/>
    <w:rsid w:val="00A95B72"/>
    <w:rsid w:val="00A97172"/>
    <w:rsid w:val="00A97A53"/>
    <w:rsid w:val="00AA4F37"/>
    <w:rsid w:val="00AB0D5F"/>
    <w:rsid w:val="00AC5F69"/>
    <w:rsid w:val="00AD7E7F"/>
    <w:rsid w:val="00AE1FB9"/>
    <w:rsid w:val="00AE70F4"/>
    <w:rsid w:val="00AE73CF"/>
    <w:rsid w:val="00AF0FD6"/>
    <w:rsid w:val="00AF45F9"/>
    <w:rsid w:val="00AF511F"/>
    <w:rsid w:val="00AF62AA"/>
    <w:rsid w:val="00AF6FBB"/>
    <w:rsid w:val="00AF7B1F"/>
    <w:rsid w:val="00B01A38"/>
    <w:rsid w:val="00B04F5D"/>
    <w:rsid w:val="00B14A5A"/>
    <w:rsid w:val="00B207AC"/>
    <w:rsid w:val="00B223B0"/>
    <w:rsid w:val="00B24817"/>
    <w:rsid w:val="00B25898"/>
    <w:rsid w:val="00B302EE"/>
    <w:rsid w:val="00B3169E"/>
    <w:rsid w:val="00B37FF0"/>
    <w:rsid w:val="00B43FAC"/>
    <w:rsid w:val="00B45879"/>
    <w:rsid w:val="00B45F9D"/>
    <w:rsid w:val="00B47B5D"/>
    <w:rsid w:val="00B508B2"/>
    <w:rsid w:val="00B56A27"/>
    <w:rsid w:val="00B57543"/>
    <w:rsid w:val="00B57C6B"/>
    <w:rsid w:val="00B60FA7"/>
    <w:rsid w:val="00B65D44"/>
    <w:rsid w:val="00B6712C"/>
    <w:rsid w:val="00B74457"/>
    <w:rsid w:val="00B869CF"/>
    <w:rsid w:val="00B9193F"/>
    <w:rsid w:val="00B94A08"/>
    <w:rsid w:val="00B96A21"/>
    <w:rsid w:val="00BA5C6C"/>
    <w:rsid w:val="00BB16AB"/>
    <w:rsid w:val="00BB4FFA"/>
    <w:rsid w:val="00BC4F3E"/>
    <w:rsid w:val="00BD09FB"/>
    <w:rsid w:val="00BD4C74"/>
    <w:rsid w:val="00BE1D95"/>
    <w:rsid w:val="00BF6598"/>
    <w:rsid w:val="00C05101"/>
    <w:rsid w:val="00C06E16"/>
    <w:rsid w:val="00C125AA"/>
    <w:rsid w:val="00C24FAD"/>
    <w:rsid w:val="00C26677"/>
    <w:rsid w:val="00C31B88"/>
    <w:rsid w:val="00C34C89"/>
    <w:rsid w:val="00C41004"/>
    <w:rsid w:val="00C560DA"/>
    <w:rsid w:val="00C57C5D"/>
    <w:rsid w:val="00C674E0"/>
    <w:rsid w:val="00C71EDE"/>
    <w:rsid w:val="00C76C4E"/>
    <w:rsid w:val="00C76CCA"/>
    <w:rsid w:val="00C81F77"/>
    <w:rsid w:val="00C86B17"/>
    <w:rsid w:val="00C86CD8"/>
    <w:rsid w:val="00C907C2"/>
    <w:rsid w:val="00C92102"/>
    <w:rsid w:val="00C92B5A"/>
    <w:rsid w:val="00CA2FAF"/>
    <w:rsid w:val="00CB00E3"/>
    <w:rsid w:val="00CC08A9"/>
    <w:rsid w:val="00CC1DBC"/>
    <w:rsid w:val="00CC27F0"/>
    <w:rsid w:val="00CC5BDA"/>
    <w:rsid w:val="00CD781E"/>
    <w:rsid w:val="00CE210F"/>
    <w:rsid w:val="00CE2FBF"/>
    <w:rsid w:val="00CF2AC3"/>
    <w:rsid w:val="00CF7FAF"/>
    <w:rsid w:val="00D03D0F"/>
    <w:rsid w:val="00D04F2F"/>
    <w:rsid w:val="00D057F8"/>
    <w:rsid w:val="00D12ED7"/>
    <w:rsid w:val="00D1390A"/>
    <w:rsid w:val="00D15943"/>
    <w:rsid w:val="00D210DB"/>
    <w:rsid w:val="00D23237"/>
    <w:rsid w:val="00D3240A"/>
    <w:rsid w:val="00D344FF"/>
    <w:rsid w:val="00D348F1"/>
    <w:rsid w:val="00D3600A"/>
    <w:rsid w:val="00D36B03"/>
    <w:rsid w:val="00D378BA"/>
    <w:rsid w:val="00D42754"/>
    <w:rsid w:val="00D71634"/>
    <w:rsid w:val="00D84F5A"/>
    <w:rsid w:val="00D8560A"/>
    <w:rsid w:val="00D94EFF"/>
    <w:rsid w:val="00D97DD2"/>
    <w:rsid w:val="00DA4799"/>
    <w:rsid w:val="00DB37F6"/>
    <w:rsid w:val="00DB3FF1"/>
    <w:rsid w:val="00DB445A"/>
    <w:rsid w:val="00DB4D8F"/>
    <w:rsid w:val="00DB5F0A"/>
    <w:rsid w:val="00DB6356"/>
    <w:rsid w:val="00DB775D"/>
    <w:rsid w:val="00DC2287"/>
    <w:rsid w:val="00DC4479"/>
    <w:rsid w:val="00DE2E3B"/>
    <w:rsid w:val="00DE3225"/>
    <w:rsid w:val="00DE5433"/>
    <w:rsid w:val="00DF3107"/>
    <w:rsid w:val="00DF44ED"/>
    <w:rsid w:val="00E00B6E"/>
    <w:rsid w:val="00E02080"/>
    <w:rsid w:val="00E1432B"/>
    <w:rsid w:val="00E15D4F"/>
    <w:rsid w:val="00E1725A"/>
    <w:rsid w:val="00E17435"/>
    <w:rsid w:val="00E17489"/>
    <w:rsid w:val="00E17CFD"/>
    <w:rsid w:val="00E208FB"/>
    <w:rsid w:val="00E21293"/>
    <w:rsid w:val="00E223B3"/>
    <w:rsid w:val="00E23B97"/>
    <w:rsid w:val="00E27C82"/>
    <w:rsid w:val="00E43C8F"/>
    <w:rsid w:val="00E47C02"/>
    <w:rsid w:val="00E547C4"/>
    <w:rsid w:val="00E62057"/>
    <w:rsid w:val="00E63626"/>
    <w:rsid w:val="00E650DD"/>
    <w:rsid w:val="00E65C41"/>
    <w:rsid w:val="00E65F73"/>
    <w:rsid w:val="00E662F2"/>
    <w:rsid w:val="00E72D9F"/>
    <w:rsid w:val="00E7370F"/>
    <w:rsid w:val="00E81C12"/>
    <w:rsid w:val="00E84EDC"/>
    <w:rsid w:val="00E96F36"/>
    <w:rsid w:val="00E978D1"/>
    <w:rsid w:val="00EA14E2"/>
    <w:rsid w:val="00EA5120"/>
    <w:rsid w:val="00EB05EB"/>
    <w:rsid w:val="00ED0EEB"/>
    <w:rsid w:val="00ED7D9C"/>
    <w:rsid w:val="00EE391A"/>
    <w:rsid w:val="00EE6970"/>
    <w:rsid w:val="00EF641E"/>
    <w:rsid w:val="00EF6EEC"/>
    <w:rsid w:val="00F054C7"/>
    <w:rsid w:val="00F1408D"/>
    <w:rsid w:val="00F1505B"/>
    <w:rsid w:val="00F15E8C"/>
    <w:rsid w:val="00F1651B"/>
    <w:rsid w:val="00F211FD"/>
    <w:rsid w:val="00F24645"/>
    <w:rsid w:val="00F2557B"/>
    <w:rsid w:val="00F31444"/>
    <w:rsid w:val="00F35B7A"/>
    <w:rsid w:val="00F37B52"/>
    <w:rsid w:val="00F408F5"/>
    <w:rsid w:val="00F50397"/>
    <w:rsid w:val="00F504FB"/>
    <w:rsid w:val="00F51986"/>
    <w:rsid w:val="00F536DF"/>
    <w:rsid w:val="00F55DE7"/>
    <w:rsid w:val="00F57349"/>
    <w:rsid w:val="00F62018"/>
    <w:rsid w:val="00F66A6D"/>
    <w:rsid w:val="00F70F27"/>
    <w:rsid w:val="00F739BF"/>
    <w:rsid w:val="00F74F7D"/>
    <w:rsid w:val="00F763EF"/>
    <w:rsid w:val="00F84648"/>
    <w:rsid w:val="00F87CB9"/>
    <w:rsid w:val="00F90EDD"/>
    <w:rsid w:val="00F910FB"/>
    <w:rsid w:val="00F935D5"/>
    <w:rsid w:val="00F96AD9"/>
    <w:rsid w:val="00FA13A9"/>
    <w:rsid w:val="00FA3937"/>
    <w:rsid w:val="00FA4340"/>
    <w:rsid w:val="00FB2774"/>
    <w:rsid w:val="00FB38DB"/>
    <w:rsid w:val="00FC38BA"/>
    <w:rsid w:val="00FC4B8F"/>
    <w:rsid w:val="00FD212D"/>
    <w:rsid w:val="00FD49A3"/>
    <w:rsid w:val="00FD4F47"/>
    <w:rsid w:val="00FD6622"/>
    <w:rsid w:val="00FE2AF6"/>
    <w:rsid w:val="00FE3560"/>
    <w:rsid w:val="00FE45EE"/>
    <w:rsid w:val="00FF4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4FDE6"/>
  <w15:chartTrackingRefBased/>
  <w15:docId w15:val="{0189E5EE-D5B1-44CD-9FF2-683D330B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uiPriority w:val="39"/>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styleId="UnresolvedMention">
    <w:name w:val="Unresolved Mention"/>
    <w:basedOn w:val="DefaultParagraphFont"/>
    <w:uiPriority w:val="99"/>
    <w:semiHidden/>
    <w:unhideWhenUsed/>
    <w:rsid w:val="00DF3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4382">
      <w:bodyDiv w:val="1"/>
      <w:marLeft w:val="0"/>
      <w:marRight w:val="0"/>
      <w:marTop w:val="0"/>
      <w:marBottom w:val="0"/>
      <w:divBdr>
        <w:top w:val="none" w:sz="0" w:space="0" w:color="auto"/>
        <w:left w:val="none" w:sz="0" w:space="0" w:color="auto"/>
        <w:bottom w:val="none" w:sz="0" w:space="0" w:color="auto"/>
        <w:right w:val="none" w:sz="0" w:space="0" w:color="auto"/>
      </w:divBdr>
    </w:div>
    <w:div w:id="54356089">
      <w:bodyDiv w:val="1"/>
      <w:marLeft w:val="0"/>
      <w:marRight w:val="0"/>
      <w:marTop w:val="0"/>
      <w:marBottom w:val="0"/>
      <w:divBdr>
        <w:top w:val="none" w:sz="0" w:space="0" w:color="auto"/>
        <w:left w:val="none" w:sz="0" w:space="0" w:color="auto"/>
        <w:bottom w:val="none" w:sz="0" w:space="0" w:color="auto"/>
        <w:right w:val="none" w:sz="0" w:space="0" w:color="auto"/>
      </w:divBdr>
    </w:div>
    <w:div w:id="141123361">
      <w:bodyDiv w:val="1"/>
      <w:marLeft w:val="0"/>
      <w:marRight w:val="0"/>
      <w:marTop w:val="0"/>
      <w:marBottom w:val="0"/>
      <w:divBdr>
        <w:top w:val="none" w:sz="0" w:space="0" w:color="auto"/>
        <w:left w:val="none" w:sz="0" w:space="0" w:color="auto"/>
        <w:bottom w:val="none" w:sz="0" w:space="0" w:color="auto"/>
        <w:right w:val="none" w:sz="0" w:space="0" w:color="auto"/>
      </w:divBdr>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440150">
      <w:bodyDiv w:val="1"/>
      <w:marLeft w:val="0"/>
      <w:marRight w:val="0"/>
      <w:marTop w:val="0"/>
      <w:marBottom w:val="0"/>
      <w:divBdr>
        <w:top w:val="none" w:sz="0" w:space="0" w:color="auto"/>
        <w:left w:val="none" w:sz="0" w:space="0" w:color="auto"/>
        <w:bottom w:val="none" w:sz="0" w:space="0" w:color="auto"/>
        <w:right w:val="none" w:sz="0" w:space="0" w:color="auto"/>
      </w:divBdr>
    </w:div>
    <w:div w:id="331832931">
      <w:bodyDiv w:val="1"/>
      <w:marLeft w:val="0"/>
      <w:marRight w:val="0"/>
      <w:marTop w:val="0"/>
      <w:marBottom w:val="0"/>
      <w:divBdr>
        <w:top w:val="none" w:sz="0" w:space="0" w:color="auto"/>
        <w:left w:val="none" w:sz="0" w:space="0" w:color="auto"/>
        <w:bottom w:val="none" w:sz="0" w:space="0" w:color="auto"/>
        <w:right w:val="none" w:sz="0" w:space="0" w:color="auto"/>
      </w:divBdr>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720369">
      <w:bodyDiv w:val="1"/>
      <w:marLeft w:val="0"/>
      <w:marRight w:val="0"/>
      <w:marTop w:val="0"/>
      <w:marBottom w:val="0"/>
      <w:divBdr>
        <w:top w:val="none" w:sz="0" w:space="0" w:color="auto"/>
        <w:left w:val="none" w:sz="0" w:space="0" w:color="auto"/>
        <w:bottom w:val="none" w:sz="0" w:space="0" w:color="auto"/>
        <w:right w:val="none" w:sz="0" w:space="0" w:color="auto"/>
      </w:divBdr>
    </w:div>
    <w:div w:id="351688075">
      <w:bodyDiv w:val="1"/>
      <w:marLeft w:val="0"/>
      <w:marRight w:val="0"/>
      <w:marTop w:val="0"/>
      <w:marBottom w:val="0"/>
      <w:divBdr>
        <w:top w:val="none" w:sz="0" w:space="0" w:color="auto"/>
        <w:left w:val="none" w:sz="0" w:space="0" w:color="auto"/>
        <w:bottom w:val="none" w:sz="0" w:space="0" w:color="auto"/>
        <w:right w:val="none" w:sz="0" w:space="0" w:color="auto"/>
      </w:divBdr>
    </w:div>
    <w:div w:id="373506459">
      <w:bodyDiv w:val="1"/>
      <w:marLeft w:val="0"/>
      <w:marRight w:val="0"/>
      <w:marTop w:val="0"/>
      <w:marBottom w:val="0"/>
      <w:divBdr>
        <w:top w:val="none" w:sz="0" w:space="0" w:color="auto"/>
        <w:left w:val="none" w:sz="0" w:space="0" w:color="auto"/>
        <w:bottom w:val="none" w:sz="0" w:space="0" w:color="auto"/>
        <w:right w:val="none" w:sz="0" w:space="0" w:color="auto"/>
      </w:divBdr>
    </w:div>
    <w:div w:id="461074571">
      <w:bodyDiv w:val="1"/>
      <w:marLeft w:val="0"/>
      <w:marRight w:val="0"/>
      <w:marTop w:val="0"/>
      <w:marBottom w:val="0"/>
      <w:divBdr>
        <w:top w:val="none" w:sz="0" w:space="0" w:color="auto"/>
        <w:left w:val="none" w:sz="0" w:space="0" w:color="auto"/>
        <w:bottom w:val="none" w:sz="0" w:space="0" w:color="auto"/>
        <w:right w:val="none" w:sz="0" w:space="0" w:color="auto"/>
      </w:divBdr>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4466">
      <w:bodyDiv w:val="1"/>
      <w:marLeft w:val="0"/>
      <w:marRight w:val="0"/>
      <w:marTop w:val="0"/>
      <w:marBottom w:val="0"/>
      <w:divBdr>
        <w:top w:val="none" w:sz="0" w:space="0" w:color="auto"/>
        <w:left w:val="none" w:sz="0" w:space="0" w:color="auto"/>
        <w:bottom w:val="none" w:sz="0" w:space="0" w:color="auto"/>
        <w:right w:val="none" w:sz="0" w:space="0" w:color="auto"/>
      </w:divBdr>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697437722">
      <w:bodyDiv w:val="1"/>
      <w:marLeft w:val="0"/>
      <w:marRight w:val="0"/>
      <w:marTop w:val="0"/>
      <w:marBottom w:val="0"/>
      <w:divBdr>
        <w:top w:val="none" w:sz="0" w:space="0" w:color="auto"/>
        <w:left w:val="none" w:sz="0" w:space="0" w:color="auto"/>
        <w:bottom w:val="none" w:sz="0" w:space="0" w:color="auto"/>
        <w:right w:val="none" w:sz="0" w:space="0" w:color="auto"/>
      </w:divBdr>
      <w:divsChild>
        <w:div w:id="316347487">
          <w:marLeft w:val="-150"/>
          <w:marRight w:val="0"/>
          <w:marTop w:val="0"/>
          <w:marBottom w:val="0"/>
          <w:divBdr>
            <w:top w:val="none" w:sz="0" w:space="0" w:color="auto"/>
            <w:left w:val="none" w:sz="0" w:space="0" w:color="auto"/>
            <w:bottom w:val="none" w:sz="0" w:space="0" w:color="auto"/>
            <w:right w:val="none" w:sz="0" w:space="0" w:color="auto"/>
          </w:divBdr>
          <w:divsChild>
            <w:div w:id="366755695">
              <w:marLeft w:val="0"/>
              <w:marRight w:val="0"/>
              <w:marTop w:val="0"/>
              <w:marBottom w:val="0"/>
              <w:divBdr>
                <w:top w:val="none" w:sz="0" w:space="0" w:color="auto"/>
                <w:left w:val="none" w:sz="0" w:space="0" w:color="auto"/>
                <w:bottom w:val="none" w:sz="0" w:space="0" w:color="auto"/>
                <w:right w:val="none" w:sz="0" w:space="0" w:color="auto"/>
              </w:divBdr>
              <w:divsChild>
                <w:div w:id="1641155936">
                  <w:marLeft w:val="0"/>
                  <w:marRight w:val="0"/>
                  <w:marTop w:val="0"/>
                  <w:marBottom w:val="0"/>
                  <w:divBdr>
                    <w:top w:val="none" w:sz="0" w:space="0" w:color="auto"/>
                    <w:left w:val="none" w:sz="0" w:space="0" w:color="auto"/>
                    <w:bottom w:val="none" w:sz="0" w:space="0" w:color="auto"/>
                    <w:right w:val="none" w:sz="0" w:space="0" w:color="auto"/>
                  </w:divBdr>
                  <w:divsChild>
                    <w:div w:id="243882743">
                      <w:marLeft w:val="0"/>
                      <w:marRight w:val="0"/>
                      <w:marTop w:val="0"/>
                      <w:marBottom w:val="0"/>
                      <w:divBdr>
                        <w:top w:val="none" w:sz="0" w:space="0" w:color="auto"/>
                        <w:left w:val="none" w:sz="0" w:space="0" w:color="auto"/>
                        <w:bottom w:val="none" w:sz="0" w:space="0" w:color="auto"/>
                        <w:right w:val="none" w:sz="0" w:space="0" w:color="auto"/>
                      </w:divBdr>
                      <w:divsChild>
                        <w:div w:id="343671088">
                          <w:marLeft w:val="0"/>
                          <w:marRight w:val="0"/>
                          <w:marTop w:val="0"/>
                          <w:marBottom w:val="0"/>
                          <w:divBdr>
                            <w:top w:val="none" w:sz="0" w:space="0" w:color="auto"/>
                            <w:left w:val="none" w:sz="0" w:space="0" w:color="auto"/>
                            <w:bottom w:val="none" w:sz="0" w:space="0" w:color="auto"/>
                            <w:right w:val="none" w:sz="0" w:space="0" w:color="auto"/>
                          </w:divBdr>
                          <w:divsChild>
                            <w:div w:id="878711416">
                              <w:marLeft w:val="0"/>
                              <w:marRight w:val="0"/>
                              <w:marTop w:val="0"/>
                              <w:marBottom w:val="0"/>
                              <w:divBdr>
                                <w:top w:val="none" w:sz="0" w:space="0" w:color="auto"/>
                                <w:left w:val="none" w:sz="0" w:space="0" w:color="auto"/>
                                <w:bottom w:val="none" w:sz="0" w:space="0" w:color="auto"/>
                                <w:right w:val="none" w:sz="0" w:space="0" w:color="auto"/>
                              </w:divBdr>
                              <w:divsChild>
                                <w:div w:id="6770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659709">
      <w:bodyDiv w:val="1"/>
      <w:marLeft w:val="0"/>
      <w:marRight w:val="0"/>
      <w:marTop w:val="0"/>
      <w:marBottom w:val="0"/>
      <w:divBdr>
        <w:top w:val="none" w:sz="0" w:space="0" w:color="auto"/>
        <w:left w:val="none" w:sz="0" w:space="0" w:color="auto"/>
        <w:bottom w:val="none" w:sz="0" w:space="0" w:color="auto"/>
        <w:right w:val="none" w:sz="0" w:space="0" w:color="auto"/>
      </w:divBdr>
    </w:div>
    <w:div w:id="868762278">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852">
      <w:bodyDiv w:val="1"/>
      <w:marLeft w:val="0"/>
      <w:marRight w:val="0"/>
      <w:marTop w:val="0"/>
      <w:marBottom w:val="0"/>
      <w:divBdr>
        <w:top w:val="none" w:sz="0" w:space="0" w:color="auto"/>
        <w:left w:val="none" w:sz="0" w:space="0" w:color="auto"/>
        <w:bottom w:val="none" w:sz="0" w:space="0" w:color="auto"/>
        <w:right w:val="none" w:sz="0" w:space="0" w:color="auto"/>
      </w:divBdr>
    </w:div>
    <w:div w:id="1149905845">
      <w:bodyDiv w:val="1"/>
      <w:marLeft w:val="0"/>
      <w:marRight w:val="0"/>
      <w:marTop w:val="0"/>
      <w:marBottom w:val="0"/>
      <w:divBdr>
        <w:top w:val="none" w:sz="0" w:space="0" w:color="auto"/>
        <w:left w:val="none" w:sz="0" w:space="0" w:color="auto"/>
        <w:bottom w:val="none" w:sz="0" w:space="0" w:color="auto"/>
        <w:right w:val="none" w:sz="0" w:space="0" w:color="auto"/>
      </w:divBdr>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249735482">
      <w:bodyDiv w:val="1"/>
      <w:marLeft w:val="0"/>
      <w:marRight w:val="0"/>
      <w:marTop w:val="0"/>
      <w:marBottom w:val="0"/>
      <w:divBdr>
        <w:top w:val="none" w:sz="0" w:space="0" w:color="auto"/>
        <w:left w:val="none" w:sz="0" w:space="0" w:color="auto"/>
        <w:bottom w:val="none" w:sz="0" w:space="0" w:color="auto"/>
        <w:right w:val="none" w:sz="0" w:space="0" w:color="auto"/>
      </w:divBdr>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203074">
      <w:bodyDiv w:val="1"/>
      <w:marLeft w:val="0"/>
      <w:marRight w:val="0"/>
      <w:marTop w:val="0"/>
      <w:marBottom w:val="0"/>
      <w:divBdr>
        <w:top w:val="none" w:sz="0" w:space="0" w:color="auto"/>
        <w:left w:val="none" w:sz="0" w:space="0" w:color="auto"/>
        <w:bottom w:val="none" w:sz="0" w:space="0" w:color="auto"/>
        <w:right w:val="none" w:sz="0" w:space="0" w:color="auto"/>
      </w:divBdr>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27464487">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02208">
      <w:bodyDiv w:val="1"/>
      <w:marLeft w:val="0"/>
      <w:marRight w:val="0"/>
      <w:marTop w:val="0"/>
      <w:marBottom w:val="0"/>
      <w:divBdr>
        <w:top w:val="none" w:sz="0" w:space="0" w:color="auto"/>
        <w:left w:val="none" w:sz="0" w:space="0" w:color="auto"/>
        <w:bottom w:val="none" w:sz="0" w:space="0" w:color="auto"/>
        <w:right w:val="none" w:sz="0" w:space="0" w:color="auto"/>
      </w:divBdr>
    </w:div>
    <w:div w:id="201984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r15@psu.edu" TargetMode="External"/><Relationship Id="rId13" Type="http://schemas.openxmlformats.org/officeDocument/2006/relationships/image" Target="media/image3.png"/><Relationship Id="rId18" Type="http://schemas.openxmlformats.org/officeDocument/2006/relationships/hyperlink" Target="mailto:aer15@psu.edu.ed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aua473@psu.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aa2@psu.ed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99AA-9FDC-46B8-8D27-A1743079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17105</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2</cp:revision>
  <cp:lastPrinted>2010-04-04T22:05:00Z</cp:lastPrinted>
  <dcterms:created xsi:type="dcterms:W3CDTF">2022-07-31T17:44:00Z</dcterms:created>
  <dcterms:modified xsi:type="dcterms:W3CDTF">2022-07-31T17:44:00Z</dcterms:modified>
</cp:coreProperties>
</file>